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A38" w:rsidRPr="00373A38" w:rsidRDefault="00373A38" w:rsidP="00373A3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lang w:eastAsia="es-ES"/>
        </w:rPr>
      </w:pPr>
      <w:r>
        <w:rPr>
          <w:rFonts w:ascii="Times New Roman" w:eastAsia="Times New Roman" w:hAnsi="Times New Roman" w:cs="Times New Roman"/>
          <w:b/>
          <w:lang w:eastAsia="es-ES"/>
        </w:rPr>
        <w:t>LENGUA CASTELLANA Y LITERATURA (2º BACHILLERATO)</w:t>
      </w:r>
    </w:p>
    <w:p w:rsidR="00373A38" w:rsidRDefault="00373A38" w:rsidP="00373A3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</w:p>
    <w:p w:rsidR="00373A38" w:rsidRPr="00715664" w:rsidRDefault="00373A38" w:rsidP="00373A3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>
        <w:rPr>
          <w:rFonts w:ascii="Times New Roman" w:eastAsia="Times New Roman" w:hAnsi="Times New Roman" w:cs="Times New Roman"/>
          <w:lang w:eastAsia="es-ES"/>
        </w:rPr>
        <w:t xml:space="preserve">     </w:t>
      </w:r>
      <w:r w:rsidRPr="00715664">
        <w:rPr>
          <w:rFonts w:ascii="Times New Roman" w:eastAsia="Times New Roman" w:hAnsi="Times New Roman" w:cs="Times New Roman"/>
          <w:lang w:eastAsia="es-ES"/>
        </w:rPr>
        <w:t>Para la evaluación, se tendrán en cuenta, fundamentalmente, los siguientes procedimientos: </w:t>
      </w:r>
    </w:p>
    <w:p w:rsidR="00373A38" w:rsidRPr="00715664" w:rsidRDefault="00373A38" w:rsidP="00373A38">
      <w:pPr>
        <w:spacing w:after="0" w:line="240" w:lineRule="auto"/>
        <w:ind w:left="435" w:firstLine="555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Revisión de las tareas de recepción, análisis y producción de textos de cada alumno.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Pruebas orales y escritas sobre los contenidos correspondientes a las diversas unidades didácticas.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Control de las lecturas de fragmentos y de las obras completas.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Control de los comentarios y análisis de textos, tanto literarios como no literarios.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Registro del interés y participación de cada alumno en las diversas actividades realizadas.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• Registro del manejo de las fuentes de consulta, información e investigación, así como de las técnicas de trabajo.  </w:t>
      </w:r>
    </w:p>
    <w:p w:rsidR="00373A38" w:rsidRPr="00715664" w:rsidRDefault="00373A38" w:rsidP="00373A38">
      <w:pPr>
        <w:spacing w:after="0" w:line="240" w:lineRule="auto"/>
        <w:ind w:left="435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2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La calificación correspondiente a cada evaluación y la calificación final de curso se efectuarán atendiendo a los criterios y los procedimientos de evaluación, las competencias clave y específicas, los descriptores operativos y los contenidos. Entre ellos, destacamos los referidos a la correcta expresión oral y escrita y la adecuada presentación de los trabajos y ejercicios escritos, que serán objeto de constante atención y valoración por parte de todo el profesorado y, fundamentalmente, del que integra el Departamento de Lengua Castellana y Literatura.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3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Para poder aprobar la asignatura, será obligatorio el cumplimiento de los siguientes aspectos: asistencia a clase, buen comportamiento, actitud y atención dentro del aula, aprobar las diferentes pruebas (orales y escritas) y entregar todos los trabajos encomendados por el profesor.  </w:t>
      </w:r>
    </w:p>
    <w:p w:rsidR="00373A38" w:rsidRPr="00715664" w:rsidRDefault="00373A38" w:rsidP="00373A38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4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En las pruebas y trabajos escritos, se penalizarán las faltas de ortografía y redacción, y se aplicarán los mismos criterios de corrección de PAU para la asignatura de Lengua Castellana y Literatura: </w:t>
      </w:r>
    </w:p>
    <w:p w:rsidR="00373A38" w:rsidRPr="00715664" w:rsidRDefault="00373A38" w:rsidP="00373A38">
      <w:pPr>
        <w:numPr>
          <w:ilvl w:val="0"/>
          <w:numId w:val="5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La máxima deducción global en el ejercicio será de dos puntos. </w:t>
      </w:r>
    </w:p>
    <w:p w:rsidR="00373A38" w:rsidRPr="00715664" w:rsidRDefault="00373A38" w:rsidP="00373A38">
      <w:pPr>
        <w:numPr>
          <w:ilvl w:val="0"/>
          <w:numId w:val="6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En los casos en que la suma de las deducciones sea superior a ese tope, el corrector en la calificación final solo podrá deducir un máximo de dos puntos, de acuerdo con los siguientes criterios:  </w:t>
      </w:r>
    </w:p>
    <w:p w:rsidR="00373A38" w:rsidRPr="00715664" w:rsidRDefault="00373A38" w:rsidP="00373A38">
      <w:pPr>
        <w:numPr>
          <w:ilvl w:val="0"/>
          <w:numId w:val="7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La primera incorrección ortográfica no se penalizará. </w:t>
      </w:r>
    </w:p>
    <w:p w:rsidR="00373A38" w:rsidRPr="00715664" w:rsidRDefault="00373A38" w:rsidP="00373A38">
      <w:pPr>
        <w:numPr>
          <w:ilvl w:val="0"/>
          <w:numId w:val="8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Cuando se repita la misma falta de ortografía se contará como una sola. </w:t>
      </w:r>
    </w:p>
    <w:p w:rsidR="00373A38" w:rsidRPr="00715664" w:rsidRDefault="00373A38" w:rsidP="00373A38">
      <w:pPr>
        <w:numPr>
          <w:ilvl w:val="0"/>
          <w:numId w:val="9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A partir de la segunda, por cada falta se deducirán -0.25 puntos hasta un máximo de dos puntos. </w:t>
      </w:r>
    </w:p>
    <w:p w:rsidR="00373A38" w:rsidRPr="00715664" w:rsidRDefault="00373A38" w:rsidP="00373A38">
      <w:pPr>
        <w:numPr>
          <w:ilvl w:val="0"/>
          <w:numId w:val="10"/>
        </w:numPr>
        <w:spacing w:after="0" w:line="240" w:lineRule="auto"/>
        <w:ind w:left="960" w:firstLine="0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Por errores en la redacción, en la presentación, falta de coherencia, falta de cohesión, incorrección léxica e incorrección gramatical se podrá deducir un máximo de un punto.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11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 xml:space="preserve">En líneas generales, los </w:t>
      </w:r>
      <w:r w:rsidRPr="00715664">
        <w:rPr>
          <w:rFonts w:ascii="Times New Roman" w:eastAsia="Times New Roman" w:hAnsi="Times New Roman" w:cs="Times New Roman"/>
          <w:u w:val="single"/>
          <w:lang w:eastAsia="es-ES"/>
        </w:rPr>
        <w:t>criterios de calificación</w:t>
      </w:r>
      <w:r w:rsidRPr="00715664">
        <w:rPr>
          <w:rFonts w:ascii="Times New Roman" w:eastAsia="Times New Roman" w:hAnsi="Times New Roman" w:cs="Times New Roman"/>
          <w:lang w:eastAsia="es-ES"/>
        </w:rPr>
        <w:t xml:space="preserve"> de la asignatura se centrarán en los estándares de aprendizaje principales y en los criterios de evaluación anteriormente mencionados para esta área (con sus correspondientes porcentajes):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 </w:t>
      </w:r>
    </w:p>
    <w:tbl>
      <w:tblPr>
        <w:tblW w:w="0" w:type="dxa"/>
        <w:tblInd w:w="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0"/>
        <w:gridCol w:w="1275"/>
        <w:gridCol w:w="1275"/>
      </w:tblGrid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Criterios de evaluación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Peso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3%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0.5%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3.1 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3.2 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0.5%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lastRenderedPageBreak/>
              <w:t>4.1 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10%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4.2 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10%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6.1 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0.5%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5.5%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6.2 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7.1 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10%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7.2 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7.3 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7.4 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8.1 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23%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8.2 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8.3 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9.1 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9%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25%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9.2 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8%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9.3 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8%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10.1 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0.5%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1% </w:t>
            </w:r>
          </w:p>
        </w:tc>
      </w:tr>
      <w:tr w:rsidR="00373A38" w:rsidRPr="00715664" w:rsidTr="003E5729">
        <w:trPr>
          <w:trHeight w:val="300"/>
        </w:trPr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10.2 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373A38" w:rsidRPr="00715664" w:rsidRDefault="00373A38" w:rsidP="003E57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15664">
              <w:rPr>
                <w:rFonts w:ascii="Times New Roman" w:eastAsia="Times New Roman" w:hAnsi="Times New Roman" w:cs="Times New Roman"/>
                <w:lang w:eastAsia="es-ES"/>
              </w:rPr>
              <w:t>0.5%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373A38" w:rsidRPr="00715664" w:rsidRDefault="00373A38" w:rsidP="003E57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373A38" w:rsidRPr="00715664" w:rsidRDefault="00373A38" w:rsidP="00373A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 </w:t>
      </w:r>
    </w:p>
    <w:p w:rsidR="00373A38" w:rsidRPr="00715664" w:rsidRDefault="00373A38" w:rsidP="00373A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lang w:eastAsia="es-ES"/>
        </w:rPr>
        <w:t> </w:t>
      </w:r>
    </w:p>
    <w:p w:rsidR="00373A38" w:rsidRPr="00373A38" w:rsidRDefault="00373A38" w:rsidP="00373A38">
      <w:pPr>
        <w:numPr>
          <w:ilvl w:val="0"/>
          <w:numId w:val="12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 xml:space="preserve">La nota de cada evaluación se obtendrá a partir de los porcentajes asociados a cada criterio de evaluación con los siguientes </w:t>
      </w: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instrumentos de evaluación</w:t>
      </w: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: </w:t>
      </w:r>
    </w:p>
    <w:p w:rsidR="00373A38" w:rsidRPr="00373A38" w:rsidRDefault="00373A38" w:rsidP="00373A38">
      <w:pPr>
        <w:numPr>
          <w:ilvl w:val="0"/>
          <w:numId w:val="13"/>
        </w:numPr>
        <w:spacing w:after="0" w:line="240" w:lineRule="auto"/>
        <w:ind w:left="96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Pruebas escritas CE 4 (15%), CE 5 (15%), CE 8 (25%) y CE 9 (25%)  </w:t>
      </w:r>
    </w:p>
    <w:p w:rsidR="00373A38" w:rsidRPr="00373A38" w:rsidRDefault="00373A38" w:rsidP="00373A38">
      <w:pPr>
        <w:numPr>
          <w:ilvl w:val="0"/>
          <w:numId w:val="14"/>
        </w:numPr>
        <w:spacing w:after="0" w:line="240" w:lineRule="auto"/>
        <w:ind w:left="96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Trabajos orales CE 1 (3%), CE 2 (2.5%), CE 3 (2.5%), CE 6 (1%) y CE 10 (1%) </w:t>
      </w:r>
    </w:p>
    <w:p w:rsidR="00373A38" w:rsidRPr="00373A38" w:rsidRDefault="00373A38" w:rsidP="00373A38">
      <w:pPr>
        <w:numPr>
          <w:ilvl w:val="0"/>
          <w:numId w:val="15"/>
        </w:numPr>
        <w:spacing w:after="0" w:line="240" w:lineRule="auto"/>
        <w:ind w:left="96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Trabajos de lecturas CE 7 (10%) </w:t>
      </w:r>
    </w:p>
    <w:p w:rsidR="00373A38" w:rsidRPr="00373A38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373A38" w:rsidRDefault="00373A38" w:rsidP="00373A38">
      <w:pPr>
        <w:numPr>
          <w:ilvl w:val="0"/>
          <w:numId w:val="16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lang w:eastAsia="es-ES"/>
        </w:rPr>
        <w:t xml:space="preserve">A lo largo del curso, se valorarán especialmente los siguientes </w:t>
      </w:r>
      <w:r w:rsidRPr="00373A38">
        <w:rPr>
          <w:rFonts w:ascii="Times New Roman" w:eastAsia="Times New Roman" w:hAnsi="Times New Roman" w:cs="Times New Roman"/>
          <w:u w:val="single"/>
          <w:lang w:eastAsia="es-ES"/>
        </w:rPr>
        <w:t>aspectos para la calificación</w:t>
      </w:r>
      <w:r w:rsidRPr="00373A38">
        <w:rPr>
          <w:rFonts w:ascii="Times New Roman" w:eastAsia="Times New Roman" w:hAnsi="Times New Roman" w:cs="Times New Roman"/>
          <w:lang w:eastAsia="es-ES"/>
        </w:rPr>
        <w:t xml:space="preserve"> del alumnado: </w:t>
      </w:r>
      <w:r w:rsidRPr="00373A38">
        <w:rPr>
          <w:rFonts w:ascii="Times New Roman" w:eastAsia="Times New Roman" w:hAnsi="Times New Roman" w:cs="Times New Roman"/>
          <w:u w:val="single"/>
          <w:lang w:eastAsia="es-ES"/>
        </w:rPr>
        <w:t>pruebas escritas y orales de diferente tipo</w:t>
      </w:r>
      <w:r w:rsidRPr="00373A38">
        <w:rPr>
          <w:rFonts w:ascii="Times New Roman" w:eastAsia="Times New Roman" w:hAnsi="Times New Roman" w:cs="Times New Roman"/>
          <w:lang w:eastAsia="es-ES"/>
        </w:rPr>
        <w:t xml:space="preserve"> (exámenes, controles, exposiciones, trabajos, etc.); </w:t>
      </w:r>
      <w:r w:rsidRPr="00373A38">
        <w:rPr>
          <w:rFonts w:ascii="Times New Roman" w:eastAsia="Times New Roman" w:hAnsi="Times New Roman" w:cs="Times New Roman"/>
          <w:u w:val="single"/>
          <w:lang w:eastAsia="es-ES"/>
        </w:rPr>
        <w:t>lecturas obligatorias</w:t>
      </w:r>
      <w:r w:rsidRPr="00373A38">
        <w:rPr>
          <w:rFonts w:ascii="Times New Roman" w:eastAsia="Times New Roman" w:hAnsi="Times New Roman" w:cs="Times New Roman"/>
          <w:lang w:eastAsia="es-ES"/>
        </w:rPr>
        <w:t xml:space="preserve">; </w:t>
      </w:r>
      <w:r w:rsidRPr="00373A38">
        <w:rPr>
          <w:rFonts w:ascii="Times New Roman" w:eastAsia="Times New Roman" w:hAnsi="Times New Roman" w:cs="Times New Roman"/>
          <w:u w:val="single"/>
          <w:lang w:eastAsia="es-ES"/>
        </w:rPr>
        <w:t>exposición oral</w:t>
      </w:r>
      <w:r w:rsidRPr="00373A38">
        <w:rPr>
          <w:rFonts w:ascii="Times New Roman" w:eastAsia="Times New Roman" w:hAnsi="Times New Roman" w:cs="Times New Roman"/>
          <w:lang w:eastAsia="es-ES"/>
        </w:rPr>
        <w:t xml:space="preserve">; </w:t>
      </w:r>
      <w:r w:rsidRPr="00373A38">
        <w:rPr>
          <w:rFonts w:ascii="Times New Roman" w:eastAsia="Times New Roman" w:hAnsi="Times New Roman" w:cs="Times New Roman"/>
          <w:u w:val="single"/>
          <w:lang w:eastAsia="es-ES"/>
        </w:rPr>
        <w:t>interés, participación, actitud y trabajo</w:t>
      </w:r>
      <w:r w:rsidRPr="00373A38">
        <w:rPr>
          <w:rFonts w:ascii="Times New Roman" w:eastAsia="Times New Roman" w:hAnsi="Times New Roman" w:cs="Times New Roman"/>
          <w:lang w:eastAsia="es-ES"/>
        </w:rPr>
        <w:t>. Para poder hacer media de los criterios, el alumno deberá sacar un 4 como mínimo en las pruebas escritas.</w:t>
      </w:r>
      <w:r w:rsidRPr="00373A38">
        <w:rPr>
          <w:rFonts w:ascii="Times New Roman" w:eastAsia="Times New Roman" w:hAnsi="Times New Roman" w:cs="Times New Roman"/>
          <w:color w:val="000000"/>
          <w:lang w:eastAsia="es-ES"/>
        </w:rPr>
        <w:t>  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17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 xml:space="preserve">La </w:t>
      </w: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nota final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 xml:space="preserve"> de curso será la </w:t>
      </w: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media ponderada de las tres evaluaciones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, contando un 20% la primera evaluación, un 30% la segunda evaluación y un 50% la tercera evaluación, siempre y cuando no haya ningún examen suspenso por debajo de 4 puntos.  </w:t>
      </w:r>
    </w:p>
    <w:p w:rsidR="00373A38" w:rsidRPr="00715664" w:rsidRDefault="00373A38" w:rsidP="00373A3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FF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18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No se repetirán exámenes ni trabajos para subir nota. En la evaluación final, el profesor dará la posibilidad de presentarse a un examen global para subir su nota de los criterios de evaluación 4, 5, 8 y 9, que hará media con el resto de los criterios de evaluación. 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19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La asistencia a clase y a los exámenes es obligatoria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 xml:space="preserve">. En aras de la igualdad y para evitar agravios comparativos entre alumnos, no se justificará ninguna falta ni se realizará ningún examen a quien no asista en la fecha establecida, salvo </w:t>
      </w: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entrega de un justificante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 xml:space="preserve"> en el que se acredite alguna de estas situaciones: enfermedad acreditada médicamente, ingreso hospitalario, asistencia a competición deportiva justificada anteriormente, impedimento grave por causa de fallecimiento de un familiar de primer grado o viaje inexcusable urgente por causas familiares justificadas. Si un alumno, por las causas mencionadas, no puede realizar el examen, lo hará, obligatoriamente, el día que se incorpore de nuevo a clase (es decir, al día siguiente de su falta de asistencia justificada). Si finalmente, por imposibilidad temporal (es decir, por falta de tiempo de cara a la evaluación), el alumno no pudiera realizar dicho examen, la evaluación 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lastRenderedPageBreak/>
        <w:t>aparecerá calificada como suspensa (aunque después pueda recuperarla en evaluaciones posteriores). En caso de causa no justificada según los supuestos señalados, la prueba será calificada con un cero.  </w:t>
      </w:r>
    </w:p>
    <w:p w:rsidR="00373A38" w:rsidRPr="00715664" w:rsidRDefault="00373A38" w:rsidP="00373A38">
      <w:pPr>
        <w:spacing w:after="0" w:line="240" w:lineRule="auto"/>
        <w:ind w:left="60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 </w:t>
      </w:r>
    </w:p>
    <w:p w:rsidR="00373A38" w:rsidRPr="00715664" w:rsidRDefault="00373A38" w:rsidP="00373A38">
      <w:pPr>
        <w:numPr>
          <w:ilvl w:val="0"/>
          <w:numId w:val="20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Está prohibido asistir o utilizar dispositivos como teléfonos o tecnología similar-relojes, etc.- para la realización de las pruebas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; el profesor tiene la potestad de pedir, al comienzo del examen, que el alumnado guarde en su mochila o se custodien en la mesa del docente dichos dispositivos.</w:t>
      </w:r>
      <w:r w:rsidRPr="00715664">
        <w:rPr>
          <w:rFonts w:ascii="Arial" w:eastAsia="Times New Roman" w:hAnsi="Arial" w:cs="Arial"/>
          <w:color w:val="000000"/>
          <w:lang w:eastAsia="es-ES"/>
        </w:rPr>
        <w:t>  </w:t>
      </w:r>
    </w:p>
    <w:p w:rsidR="00373A38" w:rsidRPr="00715664" w:rsidRDefault="00373A38" w:rsidP="00373A38">
      <w:pPr>
        <w:numPr>
          <w:ilvl w:val="0"/>
          <w:numId w:val="21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Si en un examen, prueba, ejercicio o cualquier actividad el alumno tiene algún recurso, método o material no permitido (aunque no se esté usando), se calificará el mismo con nota de 0. Lo mismo ocurrirá en el caso de detección de plagio en comentarios de texto y trabajos propuestos, incluida la Inteligencia Artificial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. </w:t>
      </w:r>
    </w:p>
    <w:p w:rsidR="00373A38" w:rsidRPr="00715664" w:rsidRDefault="00373A38" w:rsidP="00373A38">
      <w:pPr>
        <w:spacing w:after="0" w:line="240" w:lineRule="auto"/>
        <w:ind w:left="24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</w:p>
    <w:p w:rsidR="00373A38" w:rsidRPr="00715664" w:rsidRDefault="00373A38" w:rsidP="00373A38">
      <w:pPr>
        <w:numPr>
          <w:ilvl w:val="0"/>
          <w:numId w:val="22"/>
        </w:numPr>
        <w:spacing w:after="0" w:line="240" w:lineRule="auto"/>
        <w:ind w:left="24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373A38">
        <w:rPr>
          <w:rFonts w:ascii="Times New Roman" w:eastAsia="Times New Roman" w:hAnsi="Times New Roman" w:cs="Times New Roman"/>
          <w:color w:val="000000"/>
          <w:u w:val="single"/>
          <w:lang w:eastAsia="es-ES"/>
        </w:rPr>
        <w:t>Criterios para la recuperación de la asignatura</w:t>
      </w: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:   </w:t>
      </w:r>
    </w:p>
    <w:p w:rsidR="00373A38" w:rsidRPr="00715664" w:rsidRDefault="00373A38" w:rsidP="00373A38">
      <w:pPr>
        <w:numPr>
          <w:ilvl w:val="0"/>
          <w:numId w:val="23"/>
        </w:numPr>
        <w:spacing w:after="0" w:line="240" w:lineRule="auto"/>
        <w:ind w:left="108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Cuando dicha nota media final no sea, como mínimo, un 5, el alumno deberá presentarse en junio a un examen global con las siguientes condiciones: si el alumno ha suspendido una única evaluación se presentará sólo a ésta. Si las evaluaciones suspensas fuesen dos o tres, deberá realizar el examen global completo: lengua, literatura y lectura. Si el alumno no respondiese a alguno de los apartados suspenderá el examen.  </w:t>
      </w:r>
      <w:bookmarkStart w:id="0" w:name="_GoBack"/>
      <w:bookmarkEnd w:id="0"/>
    </w:p>
    <w:p w:rsidR="00373A38" w:rsidRPr="00715664" w:rsidRDefault="00373A38" w:rsidP="00373A38">
      <w:pPr>
        <w:numPr>
          <w:ilvl w:val="0"/>
          <w:numId w:val="24"/>
        </w:numPr>
        <w:spacing w:after="0" w:line="240" w:lineRule="auto"/>
        <w:ind w:left="1080" w:firstLine="0"/>
        <w:jc w:val="both"/>
        <w:textAlignment w:val="baseline"/>
        <w:rPr>
          <w:rFonts w:ascii="Times New Roman" w:eastAsia="Times New Roman" w:hAnsi="Times New Roman" w:cs="Times New Roman"/>
          <w:lang w:eastAsia="es-ES"/>
        </w:rPr>
      </w:pPr>
      <w:r w:rsidRPr="00715664">
        <w:rPr>
          <w:rFonts w:ascii="Times New Roman" w:eastAsia="Times New Roman" w:hAnsi="Times New Roman" w:cs="Times New Roman"/>
          <w:color w:val="000000"/>
          <w:lang w:eastAsia="es-ES"/>
        </w:rPr>
        <w:t>Pruebas extraordinarias. Consistirá en una prueba global de la materia y para su calificación se aplicará el criterio de mínimos arriba descrito.  </w:t>
      </w:r>
    </w:p>
    <w:p w:rsidR="00E179A0" w:rsidRDefault="00373A38"/>
    <w:sectPr w:rsidR="00E179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F5201"/>
    <w:multiLevelType w:val="multilevel"/>
    <w:tmpl w:val="5F7EE1A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8BA7FF4"/>
    <w:multiLevelType w:val="multilevel"/>
    <w:tmpl w:val="2804A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FE35C8"/>
    <w:multiLevelType w:val="multilevel"/>
    <w:tmpl w:val="FB14B5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AB42D1B"/>
    <w:multiLevelType w:val="multilevel"/>
    <w:tmpl w:val="3C60C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9A1369"/>
    <w:multiLevelType w:val="multilevel"/>
    <w:tmpl w:val="AAF2B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554B88"/>
    <w:multiLevelType w:val="multilevel"/>
    <w:tmpl w:val="F05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CF969C8"/>
    <w:multiLevelType w:val="multilevel"/>
    <w:tmpl w:val="B31E21A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5D844FD"/>
    <w:multiLevelType w:val="multilevel"/>
    <w:tmpl w:val="E33E7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CF7657D"/>
    <w:multiLevelType w:val="multilevel"/>
    <w:tmpl w:val="5E262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EC470DE"/>
    <w:multiLevelType w:val="multilevel"/>
    <w:tmpl w:val="8732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F9B3A65"/>
    <w:multiLevelType w:val="multilevel"/>
    <w:tmpl w:val="D826E1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50023101"/>
    <w:multiLevelType w:val="multilevel"/>
    <w:tmpl w:val="7A1E6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2D747DD"/>
    <w:multiLevelType w:val="multilevel"/>
    <w:tmpl w:val="65E8F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FC84345"/>
    <w:multiLevelType w:val="multilevel"/>
    <w:tmpl w:val="03C29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B133CC"/>
    <w:multiLevelType w:val="multilevel"/>
    <w:tmpl w:val="BBAEB32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66232B89"/>
    <w:multiLevelType w:val="multilevel"/>
    <w:tmpl w:val="D7C8B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ABB574D"/>
    <w:multiLevelType w:val="multilevel"/>
    <w:tmpl w:val="FD14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B7B2CA4"/>
    <w:multiLevelType w:val="multilevel"/>
    <w:tmpl w:val="B4444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1186C0B"/>
    <w:multiLevelType w:val="multilevel"/>
    <w:tmpl w:val="6ABC0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2B43D5B"/>
    <w:multiLevelType w:val="multilevel"/>
    <w:tmpl w:val="2DBCE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3345B28"/>
    <w:multiLevelType w:val="multilevel"/>
    <w:tmpl w:val="A508A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66B2938"/>
    <w:multiLevelType w:val="multilevel"/>
    <w:tmpl w:val="E816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CC082F"/>
    <w:multiLevelType w:val="multilevel"/>
    <w:tmpl w:val="3A38E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EA71F48"/>
    <w:multiLevelType w:val="multilevel"/>
    <w:tmpl w:val="A56A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23"/>
  </w:num>
  <w:num w:numId="3">
    <w:abstractNumId w:val="11"/>
  </w:num>
  <w:num w:numId="4">
    <w:abstractNumId w:val="16"/>
  </w:num>
  <w:num w:numId="5">
    <w:abstractNumId w:val="3"/>
  </w:num>
  <w:num w:numId="6">
    <w:abstractNumId w:val="21"/>
  </w:num>
  <w:num w:numId="7">
    <w:abstractNumId w:val="12"/>
  </w:num>
  <w:num w:numId="8">
    <w:abstractNumId w:val="19"/>
  </w:num>
  <w:num w:numId="9">
    <w:abstractNumId w:val="13"/>
  </w:num>
  <w:num w:numId="10">
    <w:abstractNumId w:val="8"/>
  </w:num>
  <w:num w:numId="11">
    <w:abstractNumId w:val="17"/>
  </w:num>
  <w:num w:numId="12">
    <w:abstractNumId w:val="20"/>
  </w:num>
  <w:num w:numId="13">
    <w:abstractNumId w:val="10"/>
  </w:num>
  <w:num w:numId="14">
    <w:abstractNumId w:val="0"/>
  </w:num>
  <w:num w:numId="15">
    <w:abstractNumId w:val="6"/>
  </w:num>
  <w:num w:numId="16">
    <w:abstractNumId w:val="22"/>
  </w:num>
  <w:num w:numId="17">
    <w:abstractNumId w:val="18"/>
  </w:num>
  <w:num w:numId="18">
    <w:abstractNumId w:val="9"/>
  </w:num>
  <w:num w:numId="19">
    <w:abstractNumId w:val="1"/>
  </w:num>
  <w:num w:numId="20">
    <w:abstractNumId w:val="4"/>
  </w:num>
  <w:num w:numId="21">
    <w:abstractNumId w:val="7"/>
  </w:num>
  <w:num w:numId="22">
    <w:abstractNumId w:val="15"/>
  </w:num>
  <w:num w:numId="23">
    <w:abstractNumId w:val="14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A38"/>
    <w:rsid w:val="00373A38"/>
    <w:rsid w:val="00603E3E"/>
    <w:rsid w:val="0085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008DB"/>
  <w15:chartTrackingRefBased/>
  <w15:docId w15:val="{55ACC677-0D43-4DA0-8582-C4C19BA9B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3A3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1027</Words>
  <Characters>5654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SEVILLANO MONTAÑA</dc:creator>
  <cp:keywords/>
  <dc:description/>
  <cp:lastModifiedBy>ALBERTO SEVILLANO MONTAÑA</cp:lastModifiedBy>
  <cp:revision>1</cp:revision>
  <dcterms:created xsi:type="dcterms:W3CDTF">2025-11-20T09:09:00Z</dcterms:created>
  <dcterms:modified xsi:type="dcterms:W3CDTF">2025-11-20T09:14:00Z</dcterms:modified>
</cp:coreProperties>
</file>