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0103" w:rsidRPr="007C0103" w:rsidRDefault="007C0103" w:rsidP="007C0103">
      <w:pPr>
        <w:spacing w:after="0" w:line="240" w:lineRule="auto"/>
        <w:jc w:val="center"/>
        <w:rPr>
          <w:rFonts w:ascii="Times New Roman" w:eastAsia="Arial" w:hAnsi="Times New Roman"/>
          <w:b/>
          <w:color w:val="000000" w:themeColor="text1"/>
          <w:u w:val="single"/>
          <w:lang w:eastAsia="es-ES_tradnl"/>
        </w:rPr>
      </w:pPr>
      <w:r>
        <w:rPr>
          <w:rFonts w:ascii="Times New Roman" w:eastAsia="Arial" w:hAnsi="Times New Roman"/>
          <w:b/>
          <w:color w:val="000000" w:themeColor="text1"/>
          <w:u w:val="single"/>
          <w:lang w:eastAsia="es-ES_tradnl"/>
        </w:rPr>
        <w:t>LENGUA CASTELLANA Y LITERATURA (1º ESO)</w:t>
      </w:r>
    </w:p>
    <w:p w:rsidR="007C0103" w:rsidRDefault="007C0103" w:rsidP="007C0103">
      <w:pPr>
        <w:spacing w:after="0" w:line="240" w:lineRule="auto"/>
        <w:rPr>
          <w:rFonts w:ascii="Times New Roman" w:eastAsia="Arial" w:hAnsi="Times New Roman"/>
          <w:color w:val="000000" w:themeColor="text1"/>
          <w:u w:val="single"/>
          <w:lang w:eastAsia="es-ES_tradnl"/>
        </w:rPr>
      </w:pPr>
    </w:p>
    <w:p w:rsidR="007C0103" w:rsidRDefault="007C0103" w:rsidP="007C0103">
      <w:pPr>
        <w:spacing w:after="0" w:line="240" w:lineRule="auto"/>
        <w:rPr>
          <w:rFonts w:ascii="Times New Roman" w:eastAsia="Arial" w:hAnsi="Times New Roman"/>
          <w:color w:val="000000" w:themeColor="text1"/>
          <w:u w:val="single"/>
          <w:lang w:eastAsia="es-ES_tradnl"/>
        </w:rPr>
      </w:pPr>
    </w:p>
    <w:p w:rsidR="007C0103" w:rsidRPr="007A6DC6" w:rsidRDefault="007C0103" w:rsidP="007C0103">
      <w:pPr>
        <w:widowControl w:val="0"/>
        <w:numPr>
          <w:ilvl w:val="12"/>
          <w:numId w:val="0"/>
        </w:numPr>
        <w:tabs>
          <w:tab w:val="right" w:pos="14"/>
        </w:tabs>
        <w:suppressAutoHyphens/>
        <w:spacing w:after="0" w:line="240" w:lineRule="auto"/>
        <w:ind w:left="84" w:hanging="42"/>
        <w:jc w:val="both"/>
        <w:rPr>
          <w:rFonts w:ascii="Times New Roman" w:eastAsia="SimSun" w:hAnsi="Times New Roman" w:cs="Times New Roman"/>
          <w:color w:val="000000" w:themeColor="text1"/>
          <w:kern w:val="2"/>
          <w:lang w:eastAsia="zh-CN" w:bidi="hi-IN"/>
        </w:rPr>
      </w:pPr>
      <w:r w:rsidRPr="007A6DC6">
        <w:rPr>
          <w:rFonts w:ascii="Times New Roman" w:eastAsia="SimSun" w:hAnsi="Times New Roman" w:cs="Times New Roman"/>
          <w:color w:val="000000" w:themeColor="text1"/>
          <w:kern w:val="2"/>
          <w:lang w:eastAsia="zh-CN" w:bidi="hi-IN"/>
        </w:rPr>
        <w:t xml:space="preserve">La calificación correspondiente a cada evaluación y </w:t>
      </w:r>
      <w:bookmarkStart w:id="0" w:name="_GoBack"/>
      <w:bookmarkEnd w:id="0"/>
      <w:r w:rsidRPr="007A6DC6">
        <w:rPr>
          <w:rFonts w:ascii="Times New Roman" w:eastAsia="SimSun" w:hAnsi="Times New Roman" w:cs="Times New Roman"/>
          <w:color w:val="000000" w:themeColor="text1"/>
          <w:kern w:val="2"/>
          <w:lang w:eastAsia="zh-CN" w:bidi="hi-IN"/>
        </w:rPr>
        <w:t>la calificación final de curso se realizarán atendiendo a los procedimientos y criterios de evaluación, que a su vez estarán relacionados con las competencias clave y específicas, los descriptores operativos y los saberes básicos.</w:t>
      </w:r>
    </w:p>
    <w:p w:rsidR="007C0103" w:rsidRPr="007A6DC6" w:rsidRDefault="007C0103" w:rsidP="007C0103">
      <w:pPr>
        <w:widowControl w:val="0"/>
        <w:numPr>
          <w:ilvl w:val="12"/>
          <w:numId w:val="0"/>
        </w:numPr>
        <w:tabs>
          <w:tab w:val="right" w:pos="14"/>
        </w:tabs>
        <w:suppressAutoHyphens/>
        <w:spacing w:after="0" w:line="240" w:lineRule="auto"/>
        <w:ind w:left="84" w:hanging="42"/>
        <w:jc w:val="both"/>
        <w:rPr>
          <w:rFonts w:ascii="Times New Roman" w:eastAsia="SimSun" w:hAnsi="Times New Roman" w:cs="Times New Roman"/>
          <w:color w:val="000000" w:themeColor="text1"/>
          <w:kern w:val="2"/>
          <w:lang w:eastAsia="zh-CN" w:bidi="hi-IN"/>
        </w:rPr>
      </w:pPr>
      <w:r w:rsidRPr="007A6DC6">
        <w:rPr>
          <w:rFonts w:ascii="Times New Roman" w:eastAsia="SimSun" w:hAnsi="Times New Roman" w:cs="Times New Roman"/>
          <w:color w:val="000000" w:themeColor="text1"/>
          <w:kern w:val="2"/>
          <w:lang w:eastAsia="zh-CN" w:bidi="hi-IN"/>
        </w:rPr>
        <w:t>Además, se tendrán en cuenta los siguientes aspectos:</w:t>
      </w:r>
    </w:p>
    <w:p w:rsidR="007C0103" w:rsidRPr="007A6DC6" w:rsidRDefault="007C0103" w:rsidP="007C0103">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sidRPr="007A6DC6">
        <w:rPr>
          <w:rFonts w:ascii="Times New Roman" w:eastAsia="SimSun" w:hAnsi="Times New Roman" w:cs="Times New Roman"/>
          <w:color w:val="000000" w:themeColor="text1"/>
          <w:kern w:val="2"/>
          <w:lang w:eastAsia="zh-CN" w:bidi="hi-IN"/>
        </w:rPr>
        <w:t>Uso de fuentes de consulta.</w:t>
      </w:r>
    </w:p>
    <w:p w:rsidR="007C0103" w:rsidRPr="007A6DC6" w:rsidRDefault="007C0103" w:rsidP="007C0103">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sidRPr="007A6DC6">
        <w:rPr>
          <w:rFonts w:ascii="Times New Roman" w:eastAsia="SimSun" w:hAnsi="Times New Roman" w:cs="Times New Roman"/>
          <w:color w:val="000000" w:themeColor="text1"/>
          <w:kern w:val="2"/>
          <w:lang w:eastAsia="zh-CN" w:bidi="hi-IN"/>
        </w:rPr>
        <w:t>Correcta expresión oral y escrita.</w:t>
      </w:r>
    </w:p>
    <w:p w:rsidR="007C0103" w:rsidRPr="007A6DC6" w:rsidRDefault="007C0103" w:rsidP="007C0103">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sidRPr="007A6DC6">
        <w:rPr>
          <w:rFonts w:ascii="Times New Roman" w:eastAsia="SimSun" w:hAnsi="Times New Roman" w:cs="Times New Roman"/>
          <w:color w:val="000000" w:themeColor="text1"/>
          <w:kern w:val="2"/>
          <w:lang w:eastAsia="zh-CN" w:bidi="hi-IN"/>
        </w:rPr>
        <w:t>Adecuada presentación de los trabajos y ejercicios escritos.</w:t>
      </w:r>
    </w:p>
    <w:p w:rsidR="007C0103" w:rsidRPr="007A6DC6" w:rsidRDefault="007C0103" w:rsidP="007C0103">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sidRPr="007A6DC6">
        <w:rPr>
          <w:rFonts w:ascii="Times New Roman" w:eastAsia="SimSun" w:hAnsi="Times New Roman" w:cs="Times New Roman"/>
          <w:color w:val="000000" w:themeColor="text1"/>
          <w:kern w:val="2"/>
          <w:lang w:eastAsia="zh-CN" w:bidi="hi-IN"/>
        </w:rPr>
        <w:t xml:space="preserve">Ortografía: los fallos ortográficos serán penalizados con un máximo de 0’10 puntos por falta y de 0’25 puntos por cada 5 faltas de acentuación, hasta un máximo de 2 puntos. </w:t>
      </w:r>
    </w:p>
    <w:p w:rsidR="007C0103" w:rsidRDefault="007C0103" w:rsidP="007C0103">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sidRPr="007A6DC6">
        <w:rPr>
          <w:rFonts w:ascii="Times New Roman" w:eastAsia="SimSun" w:hAnsi="Times New Roman" w:cs="Times New Roman"/>
          <w:color w:val="000000" w:themeColor="text1"/>
          <w:kern w:val="2"/>
          <w:lang w:eastAsia="zh-CN" w:bidi="hi-IN"/>
        </w:rPr>
        <w:t>Se considerará superada la materia si la nota media de todas las pruebas realizadas a lo largo del curso es de 5 puntos o superior. Para realizar la media, la nota mínima exigida en todas las pruebas objetivas escritas será 3,5.</w:t>
      </w:r>
    </w:p>
    <w:p w:rsidR="007C0103" w:rsidRPr="001C0369" w:rsidRDefault="007C0103" w:rsidP="007C0103">
      <w:pPr>
        <w:widowControl w:val="0"/>
        <w:numPr>
          <w:ilvl w:val="0"/>
          <w:numId w:val="1"/>
        </w:numPr>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val="es-ES_tradnl" w:eastAsia="es-ES"/>
        </w:rPr>
        <w:t xml:space="preserve">En líneas generales, los </w:t>
      </w:r>
      <w:r w:rsidRPr="00FC65A3">
        <w:rPr>
          <w:rFonts w:ascii="Times New Roman" w:eastAsia="Times New Roman" w:hAnsi="Times New Roman" w:cs="Times New Roman"/>
          <w:u w:val="single"/>
          <w:lang w:val="es-ES_tradnl" w:eastAsia="es-ES"/>
        </w:rPr>
        <w:t>criterios de calificación</w:t>
      </w:r>
      <w:r w:rsidRPr="00FC65A3">
        <w:rPr>
          <w:rFonts w:ascii="Times New Roman" w:eastAsia="Times New Roman" w:hAnsi="Times New Roman" w:cs="Times New Roman"/>
          <w:lang w:val="es-ES_tradnl" w:eastAsia="es-ES"/>
        </w:rPr>
        <w:t xml:space="preserve"> de la asignatura se centrarán en los estándares de aprendizaje p</w:t>
      </w:r>
      <w:r>
        <w:rPr>
          <w:rFonts w:ascii="Times New Roman" w:eastAsia="Times New Roman" w:hAnsi="Times New Roman" w:cs="Times New Roman"/>
          <w:lang w:val="es-ES_tradnl" w:eastAsia="es-ES"/>
        </w:rPr>
        <w:t>rincipales y en los criterios de evaluación anteriormente mencionados para esta área (con sus correspondientes porcentajes):</w:t>
      </w:r>
    </w:p>
    <w:p w:rsidR="007C0103" w:rsidRDefault="007C0103" w:rsidP="007C0103">
      <w:pPr>
        <w:widowControl w:val="0"/>
        <w:tabs>
          <w:tab w:val="right" w:pos="14"/>
        </w:tabs>
        <w:suppressAutoHyphens/>
        <w:adjustRightInd w:val="0"/>
        <w:spacing w:after="0" w:line="240" w:lineRule="auto"/>
        <w:ind w:left="1260"/>
        <w:jc w:val="both"/>
        <w:textAlignment w:val="baseline"/>
        <w:rPr>
          <w:rFonts w:ascii="Times New Roman" w:eastAsia="SimSun" w:hAnsi="Times New Roman" w:cs="Times New Roman"/>
          <w:color w:val="000000" w:themeColor="text1"/>
          <w:kern w:val="2"/>
          <w:lang w:eastAsia="zh-CN" w:bidi="hi-I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1</w:t>
      </w:r>
    </w:p>
    <w:p w:rsidR="007C0103" w:rsidRPr="00955A7F" w:rsidRDefault="007C0103" w:rsidP="007C0103">
      <w:pPr>
        <w:pStyle w:val="Prrafodelista"/>
        <w:numPr>
          <w:ilvl w:val="1"/>
          <w:numId w:val="2"/>
        </w:numPr>
        <w:jc w:val="both"/>
        <w:rPr>
          <w:rFonts w:ascii="Times New Roman" w:eastAsia="Calibri" w:hAnsi="Times New Roman"/>
          <w:sz w:val="22"/>
          <w:szCs w:val="22"/>
        </w:rPr>
      </w:pPr>
      <w:r w:rsidRPr="00955A7F">
        <w:rPr>
          <w:rFonts w:ascii="Times New Roman" w:eastAsia="Calibri" w:hAnsi="Times New Roman"/>
          <w:sz w:val="22"/>
          <w:szCs w:val="22"/>
        </w:rPr>
        <w:t>Reconocer las lenguas de España y las variedades dialectales del español, con atención especial a la del propio territorio, identificando algunas nociones básicas de las lenguas, tanto de España como las que forman los repertorios lingüísticos del alumnado, y contrastando algunos de sus rasgos en manifestaciones orales, escritas y multimodales (CCL1, CCL5, CP2, CP3, CC1, CC2, CCEC1, CCEC3</w:t>
      </w:r>
      <w:proofErr w:type="gramStart"/>
      <w:r w:rsidRPr="00955A7F">
        <w:rPr>
          <w:rFonts w:ascii="Times New Roman" w:eastAsia="Calibri" w:hAnsi="Times New Roman"/>
          <w:sz w:val="22"/>
          <w:szCs w:val="22"/>
        </w:rPr>
        <w:t>).</w:t>
      </w:r>
      <w:r>
        <w:rPr>
          <w:rFonts w:ascii="Times New Roman" w:eastAsia="Calibri" w:hAnsi="Times New Roman"/>
          <w:b/>
          <w:sz w:val="22"/>
          <w:szCs w:val="22"/>
        </w:rPr>
        <w:t>(</w:t>
      </w:r>
      <w:proofErr w:type="gramEnd"/>
      <w:r>
        <w:rPr>
          <w:rFonts w:ascii="Times New Roman" w:eastAsia="Calibri" w:hAnsi="Times New Roman"/>
          <w:b/>
          <w:sz w:val="22"/>
          <w:szCs w:val="22"/>
        </w:rPr>
        <w:t>2%)</w:t>
      </w:r>
    </w:p>
    <w:p w:rsidR="007C0103" w:rsidRPr="00955A7F" w:rsidRDefault="007C0103" w:rsidP="007C0103">
      <w:pPr>
        <w:pStyle w:val="Prrafodelista"/>
        <w:numPr>
          <w:ilvl w:val="1"/>
          <w:numId w:val="2"/>
        </w:numPr>
        <w:jc w:val="both"/>
        <w:rPr>
          <w:rFonts w:ascii="Times New Roman" w:eastAsia="Calibri" w:hAnsi="Times New Roman"/>
          <w:sz w:val="22"/>
          <w:szCs w:val="22"/>
        </w:rPr>
      </w:pPr>
      <w:r w:rsidRPr="00955A7F">
        <w:rPr>
          <w:rFonts w:ascii="Times New Roman" w:hAnsi="Times New Roman"/>
          <w:color w:val="000000"/>
          <w:sz w:val="22"/>
          <w:szCs w:val="22"/>
        </w:rPr>
        <w:t>Contrastar y observar textos de distintas variedades dialectales del español, con especial atención a las variedades de Castilla y León, utilizando diferentes soportes. (CCL1, CCL2, CCL5, CP3, CD1, CPSAA5, CC1, CC2, CC3, CCEC3</w:t>
      </w:r>
      <w:proofErr w:type="gramStart"/>
      <w:r w:rsidRPr="00955A7F">
        <w:rPr>
          <w:rFonts w:ascii="Times New Roman" w:hAnsi="Times New Roman"/>
          <w:color w:val="000000"/>
          <w:sz w:val="22"/>
          <w:szCs w:val="22"/>
        </w:rPr>
        <w:t>).</w:t>
      </w:r>
      <w:r>
        <w:rPr>
          <w:rFonts w:ascii="Times New Roman" w:hAnsi="Times New Roman"/>
          <w:b/>
          <w:color w:val="000000"/>
          <w:sz w:val="22"/>
          <w:szCs w:val="22"/>
        </w:rPr>
        <w:t>(</w:t>
      </w:r>
      <w:proofErr w:type="gramEnd"/>
      <w:r>
        <w:rPr>
          <w:rFonts w:ascii="Times New Roman" w:hAnsi="Times New Roman"/>
          <w:b/>
          <w:color w:val="000000"/>
          <w:sz w:val="22"/>
          <w:szCs w:val="22"/>
        </w:rPr>
        <w:t>2%)</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1.</w:t>
      </w:r>
      <w:r>
        <w:rPr>
          <w:rFonts w:ascii="Times New Roman" w:eastAsia="Calibri" w:hAnsi="Times New Roman" w:cs="Times New Roman"/>
        </w:rPr>
        <w:t>3</w:t>
      </w:r>
      <w:r w:rsidRPr="00BA73A6">
        <w:rPr>
          <w:rFonts w:ascii="Times New Roman" w:eastAsia="Calibri" w:hAnsi="Times New Roman" w:cs="Times New Roman"/>
        </w:rPr>
        <w:tab/>
        <w:t>Identificar prejuicios y estereotipos lingüísticos adoptando una actitud de respeto y val</w:t>
      </w:r>
      <w:r>
        <w:rPr>
          <w:rFonts w:ascii="Times New Roman" w:eastAsia="Calibri" w:hAnsi="Times New Roman" w:cs="Times New Roman"/>
        </w:rPr>
        <w:t xml:space="preserve">oración de la riqueza cultural, </w:t>
      </w:r>
      <w:r w:rsidRPr="00BA73A6">
        <w:rPr>
          <w:rFonts w:ascii="Times New Roman" w:eastAsia="Calibri" w:hAnsi="Times New Roman" w:cs="Times New Roman"/>
        </w:rPr>
        <w:t>lingüística y dialectal, a partir de la observación de la div</w:t>
      </w:r>
      <w:r>
        <w:rPr>
          <w:rFonts w:ascii="Times New Roman" w:eastAsia="Calibri" w:hAnsi="Times New Roman" w:cs="Times New Roman"/>
        </w:rPr>
        <w:t>ersidad lingüística del entorno (</w:t>
      </w:r>
      <w:r w:rsidRPr="00BA73A6">
        <w:rPr>
          <w:rFonts w:ascii="Times New Roman" w:eastAsia="Calibri" w:hAnsi="Times New Roman" w:cs="Times New Roman"/>
        </w:rPr>
        <w:t>CCL1, CCL5, CP2, CP3, CC1, CC2, CCEC1, CCEC3</w:t>
      </w:r>
      <w:proofErr w:type="gramStart"/>
      <w:r>
        <w:rPr>
          <w:rFonts w:ascii="Times New Roman" w:eastAsia="Calibri" w:hAnsi="Times New Roman" w:cs="Times New Roman"/>
        </w:rPr>
        <w:t>)</w:t>
      </w:r>
      <w:r w:rsidRPr="00BA73A6">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2%)</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2</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2.1</w:t>
      </w:r>
      <w:r w:rsidRPr="00BA73A6">
        <w:rPr>
          <w:rFonts w:ascii="Times New Roman" w:eastAsia="Calibri" w:hAnsi="Times New Roman" w:cs="Times New Roman"/>
        </w:rPr>
        <w:tab/>
        <w:t>Comprender el sentido global, la estructura, la información más relevante en función de las necesidades comunicativas y la intención del emisor en textos orales y multimodales sencillos de diferentes ámbitos, analizando la interacci</w:t>
      </w:r>
      <w:r>
        <w:rPr>
          <w:rFonts w:ascii="Times New Roman" w:eastAsia="Calibri" w:hAnsi="Times New Roman" w:cs="Times New Roman"/>
        </w:rPr>
        <w:t>ón entre los diferentes códigos (</w:t>
      </w:r>
      <w:r w:rsidRPr="00BA73A6">
        <w:rPr>
          <w:rFonts w:ascii="Times New Roman" w:eastAsia="Calibri" w:hAnsi="Times New Roman" w:cs="Times New Roman"/>
        </w:rPr>
        <w:t>CCL2, CP2, STEM1, CD2, CD3, CPSAA4, CC3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2%)</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2.2</w:t>
      </w:r>
      <w:r w:rsidRPr="00BA73A6">
        <w:rPr>
          <w:rFonts w:ascii="Times New Roman" w:eastAsia="Calibri" w:hAnsi="Times New Roman" w:cs="Times New Roman"/>
        </w:rPr>
        <w:tab/>
        <w:t>Valorar la forma y el contenido de textos orales y multimodales sencillos, evaluando su calidad, su fiabilidad y la idoneidad del canal utilizado, así como la eficacia de los procedi</w:t>
      </w:r>
      <w:r>
        <w:rPr>
          <w:rFonts w:ascii="Times New Roman" w:eastAsia="Calibri" w:hAnsi="Times New Roman" w:cs="Times New Roman"/>
        </w:rPr>
        <w:t>mientos comunicativos empleados (</w:t>
      </w:r>
      <w:r w:rsidRPr="00BA73A6">
        <w:rPr>
          <w:rFonts w:ascii="Times New Roman" w:eastAsia="Calibri" w:hAnsi="Times New Roman" w:cs="Times New Roman"/>
        </w:rPr>
        <w:t>CCL2, CP2, STEM1, CD2, CD3, CPSAA4, CC3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2%)</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3</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3.1</w:t>
      </w:r>
      <w:r w:rsidRPr="00BA73A6">
        <w:rPr>
          <w:rFonts w:ascii="Times New Roman" w:eastAsia="Calibri" w:hAnsi="Times New Roman" w:cs="Times New Roman"/>
        </w:rPr>
        <w:tab/>
        <w:t xml:space="preserve">Realizar narraciones y exposiciones orales sencillas con diferente grado de planificación sobre temas de interés personal, social y educativo, ajustándose a las convenciones propias de los diversos géneros discursivos, con fluidez, coherencia, cohesión y el registro adecuado, en diferentes soportes y utilizando de manera eficaz </w:t>
      </w:r>
      <w:r>
        <w:rPr>
          <w:rFonts w:ascii="Times New Roman" w:eastAsia="Calibri" w:hAnsi="Times New Roman" w:cs="Times New Roman"/>
        </w:rPr>
        <w:t>recursos verbales y no verbales (</w:t>
      </w:r>
      <w:r w:rsidRPr="00BA73A6">
        <w:rPr>
          <w:rFonts w:ascii="Times New Roman" w:eastAsia="Calibri" w:hAnsi="Times New Roman" w:cs="Times New Roman"/>
        </w:rPr>
        <w:t>CCL1, CCL3, CCL5, CP2, STEM1, CD2, CD3, CC2, CE1</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3%)</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3.2</w:t>
      </w:r>
      <w:r w:rsidRPr="00BA73A6">
        <w:rPr>
          <w:rFonts w:ascii="Times New Roman" w:eastAsia="Calibri" w:hAnsi="Times New Roman" w:cs="Times New Roman"/>
        </w:rPr>
        <w:tab/>
        <w:t>Participar en interacciones orales informales, en el trabajo en equipo y en situaciones orales formales de carácter dialogado de manera activa y adecuada, con actitudes de escucha activa y haciendo uso de estrategias de cooperación conver</w:t>
      </w:r>
      <w:r>
        <w:rPr>
          <w:rFonts w:ascii="Times New Roman" w:eastAsia="Calibri" w:hAnsi="Times New Roman" w:cs="Times New Roman"/>
        </w:rPr>
        <w:t>sacional y cortesía lingüística (</w:t>
      </w:r>
      <w:r w:rsidRPr="00BA73A6">
        <w:rPr>
          <w:rFonts w:ascii="Times New Roman" w:eastAsia="Calibri" w:hAnsi="Times New Roman" w:cs="Times New Roman"/>
        </w:rPr>
        <w:t>CCL1, CCL3, CCL5, CP2, STEM1, CD2, CD3, CC2, CE1</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3%)</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Pr>
          <w:rFonts w:ascii="Times New Roman" w:eastAsia="Calibri" w:hAnsi="Times New Roman" w:cs="Times New Roman"/>
        </w:rPr>
        <w:lastRenderedPageBreak/>
        <w:t xml:space="preserve">3.3 </w:t>
      </w:r>
      <w:r w:rsidRPr="00955A7F">
        <w:rPr>
          <w:rFonts w:ascii="Times New Roman" w:hAnsi="Times New Roman" w:cs="Times New Roman"/>
          <w:color w:val="000000"/>
        </w:rPr>
        <w:t>Fomentar actitudes de escucha activa y estrategias de cooperación realizando intercambios conversacionales y atendiendo a la cortesía lingüística. (CCL1, CCL2, CCL5, CD3, CPSAA1, CPSAA4, CPSAA5, CC2, CE1</w:t>
      </w:r>
      <w:proofErr w:type="gramStart"/>
      <w:r w:rsidRPr="00955A7F">
        <w:rPr>
          <w:rFonts w:ascii="Times New Roman" w:hAnsi="Times New Roman" w:cs="Times New Roman"/>
          <w:color w:val="000000"/>
        </w:rPr>
        <w:t>).</w:t>
      </w:r>
      <w:r>
        <w:rPr>
          <w:rFonts w:ascii="Times New Roman" w:hAnsi="Times New Roman" w:cs="Times New Roman"/>
          <w:b/>
          <w:color w:val="000000"/>
        </w:rPr>
        <w:t>(</w:t>
      </w:r>
      <w:proofErr w:type="gramEnd"/>
      <w:r>
        <w:rPr>
          <w:rFonts w:ascii="Times New Roman" w:hAnsi="Times New Roman" w:cs="Times New Roman"/>
          <w:b/>
          <w:color w:val="000000"/>
        </w:rPr>
        <w:t>3%)</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4</w:t>
      </w:r>
    </w:p>
    <w:p w:rsidR="007C0103" w:rsidRPr="00BA73A6" w:rsidRDefault="007C0103" w:rsidP="007C0103">
      <w:pPr>
        <w:spacing w:after="0" w:line="240" w:lineRule="auto"/>
        <w:ind w:left="284"/>
        <w:contextualSpacing/>
        <w:jc w:val="both"/>
        <w:rPr>
          <w:rFonts w:ascii="Times New Roman" w:eastAsia="Calibri" w:hAnsi="Times New Roman" w:cs="Times New Roman"/>
        </w:rPr>
      </w:pPr>
      <w:r w:rsidRPr="00BA73A6">
        <w:rPr>
          <w:rFonts w:ascii="Times New Roman" w:eastAsia="Calibri" w:hAnsi="Times New Roman" w:cs="Times New Roman"/>
        </w:rPr>
        <w:t>4.1</w:t>
      </w:r>
      <w:r w:rsidRPr="00BA73A6">
        <w:rPr>
          <w:rFonts w:ascii="Times New Roman" w:eastAsia="Calibri" w:hAnsi="Times New Roman" w:cs="Times New Roman"/>
        </w:rPr>
        <w:tab/>
        <w:t>Comprender e interpretar el sentido global, la estructura, la información más relevante y la intención del emisor en textos escritos y multimodales sencillos de diferentes ámbitos que respondan a diferentes propósitos de lectura, realiz</w:t>
      </w:r>
      <w:r>
        <w:rPr>
          <w:rFonts w:ascii="Times New Roman" w:eastAsia="Calibri" w:hAnsi="Times New Roman" w:cs="Times New Roman"/>
        </w:rPr>
        <w:t>ando las inferencias necesarias (</w:t>
      </w:r>
      <w:r w:rsidRPr="00BA73A6">
        <w:rPr>
          <w:rFonts w:ascii="Times New Roman" w:eastAsia="Calibri" w:hAnsi="Times New Roman" w:cs="Times New Roman"/>
        </w:rPr>
        <w:t>CCL2, CCL3, CCL5, CP2, STEM4, CD1, CPSAA4, CC3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4.2</w:t>
      </w:r>
      <w:r w:rsidRPr="00BA73A6">
        <w:rPr>
          <w:rFonts w:ascii="Times New Roman" w:eastAsia="Calibri" w:hAnsi="Times New Roman" w:cs="Times New Roman"/>
        </w:rPr>
        <w:tab/>
        <w:t>Valorar la forma y el contenido de textos sencillos evaluando su calidad, su fiabilidad y la idoneidad del canal utilizado, así como la eficacia de los procedi</w:t>
      </w:r>
      <w:r>
        <w:rPr>
          <w:rFonts w:ascii="Times New Roman" w:eastAsia="Calibri" w:hAnsi="Times New Roman" w:cs="Times New Roman"/>
        </w:rPr>
        <w:t>mientos comunicativos empleados (</w:t>
      </w:r>
      <w:r w:rsidRPr="00BA73A6">
        <w:rPr>
          <w:rFonts w:ascii="Times New Roman" w:eastAsia="Calibri" w:hAnsi="Times New Roman" w:cs="Times New Roman"/>
        </w:rPr>
        <w:t>CCL2, CCL3, CCL5, CP2, STEM4, CD1, CPSAA4, CC3</w:t>
      </w:r>
      <w:r>
        <w:rPr>
          <w:rFonts w:ascii="Times New Roman" w:eastAsia="Calibri" w:hAnsi="Times New Roman" w:cs="Times New Roman"/>
        </w:rPr>
        <w:t>)</w:t>
      </w:r>
      <w:r w:rsidRPr="00BA73A6">
        <w:rPr>
          <w:rFonts w:ascii="Times New Roman" w:eastAsia="Calibri" w:hAnsi="Times New Roman" w:cs="Times New Roman"/>
        </w:rPr>
        <w:t>.</w:t>
      </w:r>
      <w:r>
        <w:rPr>
          <w:rFonts w:ascii="Times New Roman" w:eastAsia="Calibri" w:hAnsi="Times New Roman" w:cs="Times New Roman"/>
          <w:b/>
        </w:rPr>
        <w:t xml:space="preserve"> (5%)</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5</w:t>
      </w:r>
    </w:p>
    <w:p w:rsidR="007C0103" w:rsidRDefault="007C0103" w:rsidP="007C0103">
      <w:pPr>
        <w:spacing w:after="0" w:line="240" w:lineRule="auto"/>
        <w:ind w:left="284"/>
        <w:contextualSpacing/>
        <w:jc w:val="both"/>
        <w:rPr>
          <w:rFonts w:ascii="Times New Roman" w:eastAsia="Calibri" w:hAnsi="Times New Roman" w:cs="Times New Roman"/>
        </w:rPr>
      </w:pPr>
      <w:r w:rsidRPr="00BA73A6">
        <w:rPr>
          <w:rFonts w:ascii="Times New Roman" w:eastAsia="Calibri" w:hAnsi="Times New Roman" w:cs="Times New Roman"/>
        </w:rPr>
        <w:t>5.1</w:t>
      </w:r>
      <w:r w:rsidRPr="00BA73A6">
        <w:rPr>
          <w:rFonts w:ascii="Times New Roman" w:eastAsia="Calibri" w:hAnsi="Times New Roman" w:cs="Times New Roman"/>
        </w:rPr>
        <w:tab/>
        <w:t>Planificar la redacción de textos escritos y multimodales sencillos, atendiendo a la situación comunicativa, al destinatario, al propósito y al canal; redactar borradores y revisarlos con ayuda del diálogo entre iguales e instrumentos de consulta, y presentar un texto final coherente, cohesio</w:t>
      </w:r>
      <w:r>
        <w:rPr>
          <w:rFonts w:ascii="Times New Roman" w:eastAsia="Calibri" w:hAnsi="Times New Roman" w:cs="Times New Roman"/>
        </w:rPr>
        <w:t>nado y con el registro adecuado (</w:t>
      </w:r>
      <w:r w:rsidRPr="00BA73A6">
        <w:rPr>
          <w:rFonts w:ascii="Times New Roman" w:eastAsia="Calibri" w:hAnsi="Times New Roman" w:cs="Times New Roman"/>
        </w:rPr>
        <w:t>CCL1, CCL3, CCL5, STEM1, CD2, CD3, CPSAA5, CC2</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955A7F">
        <w:rPr>
          <w:rFonts w:ascii="Times New Roman" w:eastAsia="Calibri" w:hAnsi="Times New Roman" w:cs="Times New Roman"/>
        </w:rPr>
        <w:t>5.2</w:t>
      </w:r>
      <w:r w:rsidRPr="00955A7F">
        <w:rPr>
          <w:rFonts w:ascii="Times New Roman" w:hAnsi="Times New Roman" w:cs="Times New Roman"/>
          <w:color w:val="000000"/>
        </w:rPr>
        <w:t>Redactar borradores de textos escritos y revisarlos con ayuda del diálogo entre iguales e instrumentos de consulta presentando un texto final correcto. (CCL1, CD3, CC2</w:t>
      </w:r>
      <w:proofErr w:type="gramStart"/>
      <w:r w:rsidRPr="00955A7F">
        <w:rPr>
          <w:rFonts w:ascii="Times New Roman" w:hAnsi="Times New Roman" w:cs="Times New Roman"/>
          <w:color w:val="000000"/>
        </w:rPr>
        <w:t>).</w:t>
      </w:r>
      <w:r>
        <w:rPr>
          <w:rFonts w:ascii="Times New Roman" w:hAnsi="Times New Roman" w:cs="Times New Roman"/>
          <w:b/>
          <w:color w:val="000000"/>
        </w:rPr>
        <w:t>(</w:t>
      </w:r>
      <w:proofErr w:type="gramEnd"/>
      <w:r>
        <w:rPr>
          <w:rFonts w:ascii="Times New Roman" w:hAnsi="Times New Roman" w:cs="Times New Roman"/>
          <w:b/>
          <w:color w:val="000000"/>
        </w:rPr>
        <w:t>5%)</w:t>
      </w:r>
    </w:p>
    <w:p w:rsidR="007C0103" w:rsidRPr="00BA73A6" w:rsidRDefault="007C0103" w:rsidP="007C0103">
      <w:pPr>
        <w:spacing w:after="0" w:line="240" w:lineRule="auto"/>
        <w:ind w:left="284"/>
        <w:contextualSpacing/>
        <w:jc w:val="both"/>
        <w:rPr>
          <w:rFonts w:ascii="Times New Roman" w:eastAsia="Calibri" w:hAnsi="Times New Roman" w:cs="Times New Roman"/>
        </w:rPr>
      </w:pPr>
      <w:r w:rsidRPr="00BA73A6">
        <w:rPr>
          <w:rFonts w:ascii="Times New Roman" w:eastAsia="Calibri" w:hAnsi="Times New Roman" w:cs="Times New Roman"/>
        </w:rPr>
        <w:t>5.</w:t>
      </w:r>
      <w:r>
        <w:rPr>
          <w:rFonts w:ascii="Times New Roman" w:eastAsia="Calibri" w:hAnsi="Times New Roman" w:cs="Times New Roman"/>
        </w:rPr>
        <w:t>3</w:t>
      </w:r>
      <w:r w:rsidRPr="00BA73A6">
        <w:rPr>
          <w:rFonts w:ascii="Times New Roman" w:eastAsia="Calibri" w:hAnsi="Times New Roman" w:cs="Times New Roman"/>
        </w:rPr>
        <w:tab/>
        <w:t>Incorporar procedimientos básicos para enriquecer los textos, atendiendo a as</w:t>
      </w:r>
      <w:r>
        <w:rPr>
          <w:rFonts w:ascii="Times New Roman" w:eastAsia="Calibri" w:hAnsi="Times New Roman" w:cs="Times New Roman"/>
        </w:rPr>
        <w:t xml:space="preserve">pectos </w:t>
      </w:r>
      <w:r w:rsidRPr="00BA73A6">
        <w:rPr>
          <w:rFonts w:ascii="Times New Roman" w:eastAsia="Calibri" w:hAnsi="Times New Roman" w:cs="Times New Roman"/>
        </w:rPr>
        <w:t>discursivos, lingüísticos y de estilo, con precisión léxica y corr</w:t>
      </w:r>
      <w:r>
        <w:rPr>
          <w:rFonts w:ascii="Times New Roman" w:eastAsia="Calibri" w:hAnsi="Times New Roman" w:cs="Times New Roman"/>
        </w:rPr>
        <w:t>ección ortográfica y gramatical (</w:t>
      </w:r>
      <w:r w:rsidRPr="00BA73A6">
        <w:rPr>
          <w:rFonts w:ascii="Times New Roman" w:eastAsia="Calibri" w:hAnsi="Times New Roman" w:cs="Times New Roman"/>
        </w:rPr>
        <w:t>CCL1, CCL3, CCL5, STEM1, CD2, CD3, CPSAA5, CC2</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6</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6.1</w:t>
      </w:r>
      <w:r w:rsidRPr="00BA73A6">
        <w:rPr>
          <w:rFonts w:ascii="Times New Roman" w:eastAsia="Calibri" w:hAnsi="Times New Roman" w:cs="Times New Roman"/>
        </w:rPr>
        <w:tab/>
        <w:t>Localizar, seleccionar y contrastar información de manera guiada procedente de diferentes fuentes, calibrando su fiabilidad y pertinencia en función de los objetivos de lectura; organizarla e integrarla en esquemas propios, y reelaborarla y comunicarla de manera creativa adoptando un punto de vista crítico y respetando los prin</w:t>
      </w:r>
      <w:r>
        <w:rPr>
          <w:rFonts w:ascii="Times New Roman" w:eastAsia="Calibri" w:hAnsi="Times New Roman" w:cs="Times New Roman"/>
        </w:rPr>
        <w:t>cipios de propiedad intelectual (</w:t>
      </w:r>
      <w:r w:rsidRPr="00BA73A6">
        <w:rPr>
          <w:rFonts w:ascii="Times New Roman" w:eastAsia="Calibri" w:hAnsi="Times New Roman" w:cs="Times New Roman"/>
        </w:rPr>
        <w:t>CCL3, CD1, CD2, CD3, CD4, CPSAA4, CC2, CE3</w:t>
      </w:r>
      <w:r>
        <w:rPr>
          <w:rFonts w:ascii="Times New Roman" w:eastAsia="Calibri" w:hAnsi="Times New Roman" w:cs="Times New Roman"/>
        </w:rPr>
        <w:t>).</w:t>
      </w:r>
      <w:r>
        <w:rPr>
          <w:rFonts w:ascii="Times New Roman" w:eastAsia="Calibri" w:hAnsi="Times New Roman" w:cs="Times New Roman"/>
          <w:b/>
        </w:rPr>
        <w:t xml:space="preserve"> (3%)</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6.2</w:t>
      </w:r>
      <w:r w:rsidRPr="00BA73A6">
        <w:rPr>
          <w:rFonts w:ascii="Times New Roman" w:eastAsia="Calibri" w:hAnsi="Times New Roman" w:cs="Times New Roman"/>
        </w:rPr>
        <w:tab/>
        <w:t>Elaborar trabajos de investigación de manera guiada en diferentes soportes sobre diversos temas de interés académico, personal o social a partir</w:t>
      </w:r>
      <w:r>
        <w:rPr>
          <w:rFonts w:ascii="Times New Roman" w:eastAsia="Calibri" w:hAnsi="Times New Roman" w:cs="Times New Roman"/>
        </w:rPr>
        <w:t xml:space="preserve"> de la información seleccionada (</w:t>
      </w:r>
      <w:r w:rsidRPr="00BA73A6">
        <w:rPr>
          <w:rFonts w:ascii="Times New Roman" w:eastAsia="Calibri" w:hAnsi="Times New Roman" w:cs="Times New Roman"/>
        </w:rPr>
        <w:t>CCL3, CD1, CD2, CD3, CD4, CPSAA4, CC2, CE3</w:t>
      </w:r>
      <w:r>
        <w:rPr>
          <w:rFonts w:ascii="Times New Roman" w:eastAsia="Calibri" w:hAnsi="Times New Roman" w:cs="Times New Roman"/>
        </w:rPr>
        <w:t>).</w:t>
      </w:r>
      <w:r>
        <w:rPr>
          <w:rFonts w:ascii="Times New Roman" w:eastAsia="Calibri" w:hAnsi="Times New Roman" w:cs="Times New Roman"/>
          <w:b/>
        </w:rPr>
        <w:t xml:space="preserve"> (3%)</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6.3</w:t>
      </w:r>
      <w:r w:rsidRPr="00BA73A6">
        <w:rPr>
          <w:rFonts w:ascii="Times New Roman" w:eastAsia="Calibri" w:hAnsi="Times New Roman" w:cs="Times New Roman"/>
        </w:rPr>
        <w:tab/>
        <w:t>Adoptar hábitos de uso crítico, seguro, sostenible y saludable de las tecnologías digitales en relación a la búsqueda y la</w:t>
      </w:r>
      <w:r>
        <w:rPr>
          <w:rFonts w:ascii="Times New Roman" w:eastAsia="Calibri" w:hAnsi="Times New Roman" w:cs="Times New Roman"/>
        </w:rPr>
        <w:t xml:space="preserve"> comunicación de la información (</w:t>
      </w:r>
      <w:r w:rsidRPr="00BA73A6">
        <w:rPr>
          <w:rFonts w:ascii="Times New Roman" w:eastAsia="Calibri" w:hAnsi="Times New Roman" w:cs="Times New Roman"/>
        </w:rPr>
        <w:t>CCL3, CD1, CD2, CD3, CD4, CPSAA4, CC2, CE3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3%)</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7</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7.1</w:t>
      </w:r>
      <w:r w:rsidRPr="00BA73A6">
        <w:rPr>
          <w:rFonts w:ascii="Times New Roman" w:eastAsia="Calibri" w:hAnsi="Times New Roman" w:cs="Times New Roman"/>
        </w:rPr>
        <w:tab/>
        <w:t>Elegir y leer textos a partir de preselecciones, guiándose por los propios gustos, intereses y necesidades y dejando constancia del propio itinerario lector</w:t>
      </w:r>
      <w:r>
        <w:rPr>
          <w:rFonts w:ascii="Times New Roman" w:eastAsia="Calibri" w:hAnsi="Times New Roman" w:cs="Times New Roman"/>
        </w:rPr>
        <w:t xml:space="preserve"> y de la experiencia de lectura (</w:t>
      </w:r>
      <w:r w:rsidRPr="00BA73A6">
        <w:rPr>
          <w:rFonts w:ascii="Times New Roman" w:eastAsia="Calibri" w:hAnsi="Times New Roman" w:cs="Times New Roman"/>
        </w:rPr>
        <w:t>CCL1, CCL4, CD3, CPSAA1, CCEC1, CCEC2, CCEC3</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3%)</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7.2</w:t>
      </w:r>
      <w:r w:rsidRPr="00BA73A6">
        <w:rPr>
          <w:rFonts w:ascii="Times New Roman" w:eastAsia="Calibri" w:hAnsi="Times New Roman" w:cs="Times New Roman"/>
        </w:rPr>
        <w:tab/>
        <w:t>Compartir la experiencia de lectura en soportes diversos rel</w:t>
      </w:r>
      <w:r>
        <w:rPr>
          <w:rFonts w:ascii="Times New Roman" w:eastAsia="Calibri" w:hAnsi="Times New Roman" w:cs="Times New Roman"/>
        </w:rPr>
        <w:t xml:space="preserve">acionando el sentido de la obra </w:t>
      </w:r>
      <w:r w:rsidRPr="00BA73A6">
        <w:rPr>
          <w:rFonts w:ascii="Times New Roman" w:eastAsia="Calibri" w:hAnsi="Times New Roman" w:cs="Times New Roman"/>
        </w:rPr>
        <w:t>con la propia e</w:t>
      </w:r>
      <w:r>
        <w:rPr>
          <w:rFonts w:ascii="Times New Roman" w:eastAsia="Calibri" w:hAnsi="Times New Roman" w:cs="Times New Roman"/>
        </w:rPr>
        <w:t xml:space="preserve">xperiencia biográfica y lectora </w:t>
      </w:r>
      <w:r w:rsidRPr="00E443E1">
        <w:rPr>
          <w:rFonts w:ascii="Times New Roman" w:eastAsia="Calibri" w:hAnsi="Times New Roman" w:cs="Times New Roman"/>
        </w:rPr>
        <w:t>(CCL1, C</w:t>
      </w:r>
      <w:r>
        <w:rPr>
          <w:rFonts w:ascii="Times New Roman" w:eastAsia="Calibri" w:hAnsi="Times New Roman" w:cs="Times New Roman"/>
        </w:rPr>
        <w:t xml:space="preserve">CL4, CD3, CPSAA1, CCEC1, CCEC2, </w:t>
      </w:r>
      <w:r w:rsidRPr="00E443E1">
        <w:rPr>
          <w:rFonts w:ascii="Times New Roman" w:eastAsia="Calibri" w:hAnsi="Times New Roman" w:cs="Times New Roman"/>
        </w:rPr>
        <w:t>CCEC3</w:t>
      </w:r>
      <w:proofErr w:type="gramStart"/>
      <w:r w:rsidRPr="00E443E1">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3%)</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8</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8.1</w:t>
      </w:r>
      <w:r w:rsidRPr="00BA73A6">
        <w:rPr>
          <w:rFonts w:ascii="Times New Roman" w:eastAsia="Calibri" w:hAnsi="Times New Roman" w:cs="Times New Roman"/>
        </w:rPr>
        <w:tab/>
        <w:t xml:space="preserve">Explicar y argumentar, con la ayuda de pautas y modelos, la interpretación de las obras leídas a partir del análisis de las relaciones internas de sus elementos constitutivos con el sentido de la obra, atendiendo a la configuración de los </w:t>
      </w:r>
      <w:r>
        <w:rPr>
          <w:rFonts w:ascii="Times New Roman" w:eastAsia="Calibri" w:hAnsi="Times New Roman" w:cs="Times New Roman"/>
        </w:rPr>
        <w:t>géneros y subgéneros literarios (</w:t>
      </w:r>
      <w:r w:rsidRPr="00BA73A6">
        <w:rPr>
          <w:rFonts w:ascii="Times New Roman" w:eastAsia="Calibri" w:hAnsi="Times New Roman" w:cs="Times New Roman"/>
        </w:rPr>
        <w:t>CCL1, CCL4, CC1, CCEC1, CCEC2, CCEC3, CCEC4</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596141"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8.2</w:t>
      </w:r>
      <w:r w:rsidRPr="00BA73A6">
        <w:rPr>
          <w:rFonts w:ascii="Times New Roman" w:eastAsia="Calibri" w:hAnsi="Times New Roman" w:cs="Times New Roman"/>
        </w:rPr>
        <w:tab/>
        <w:t xml:space="preserve">Establecer, de manera guiada, vínculos argumentados entre los textos leídos y otros textos escritos, orales o multimodales, así como con otras manifestaciones artísticas y culturales, en función de temas, tópicos, estructuras, lenguaje y valores éticos y estéticos, mostrando la </w:t>
      </w:r>
      <w:r w:rsidRPr="00BA73A6">
        <w:rPr>
          <w:rFonts w:ascii="Times New Roman" w:eastAsia="Calibri" w:hAnsi="Times New Roman" w:cs="Times New Roman"/>
        </w:rPr>
        <w:lastRenderedPageBreak/>
        <w:t>implicación y la respuesta pe</w:t>
      </w:r>
      <w:r>
        <w:rPr>
          <w:rFonts w:ascii="Times New Roman" w:eastAsia="Calibri" w:hAnsi="Times New Roman" w:cs="Times New Roman"/>
        </w:rPr>
        <w:t>rsonal del lector en la lectura (</w:t>
      </w:r>
      <w:r w:rsidRPr="00BA73A6">
        <w:rPr>
          <w:rFonts w:ascii="Times New Roman" w:eastAsia="Calibri" w:hAnsi="Times New Roman" w:cs="Times New Roman"/>
        </w:rPr>
        <w:t>CCL1, CCL4, CC1, CCEC1, CCEC2, CCEC3, CCEC4</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3C5D9C"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8.3</w:t>
      </w:r>
      <w:r w:rsidRPr="00BA73A6">
        <w:rPr>
          <w:rFonts w:ascii="Times New Roman" w:eastAsia="Calibri" w:hAnsi="Times New Roman" w:cs="Times New Roman"/>
        </w:rPr>
        <w:tab/>
      </w:r>
      <w:r w:rsidRPr="00BA73A6">
        <w:rPr>
          <w:rFonts w:ascii="Times New Roman" w:eastAsia="Calibri" w:hAnsi="Times New Roman" w:cs="Times New Roman"/>
          <w:spacing w:val="-4"/>
        </w:rPr>
        <w:t>Crear textos personales o colectivos con intención literaria y conciencia de estilo, en distintos soportes y con ayuda de otros lenguajes artísticos y audiovisuales, a partir de la lectura de obras o fragmentos significativos en los que se empleen las convenciones formales de los divers</w:t>
      </w:r>
      <w:r>
        <w:rPr>
          <w:rFonts w:ascii="Times New Roman" w:eastAsia="Calibri" w:hAnsi="Times New Roman" w:cs="Times New Roman"/>
          <w:spacing w:val="-4"/>
        </w:rPr>
        <w:t xml:space="preserve">os géneros y estilos literarios </w:t>
      </w:r>
      <w:r>
        <w:rPr>
          <w:rFonts w:ascii="Times New Roman" w:eastAsia="Calibri" w:hAnsi="Times New Roman" w:cs="Times New Roman"/>
        </w:rPr>
        <w:t>(</w:t>
      </w:r>
      <w:r w:rsidRPr="00BA73A6">
        <w:rPr>
          <w:rFonts w:ascii="Times New Roman" w:eastAsia="Calibri" w:hAnsi="Times New Roman" w:cs="Times New Roman"/>
        </w:rPr>
        <w:t>CCL1, CCL4, CC1, CCEC1, CCEC2, CCEC3, CCEC4</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9</w:t>
      </w:r>
    </w:p>
    <w:p w:rsidR="007C0103" w:rsidRPr="003C5D9C" w:rsidRDefault="007C0103" w:rsidP="007C0103">
      <w:pPr>
        <w:spacing w:after="0" w:line="240" w:lineRule="auto"/>
        <w:ind w:left="284"/>
        <w:contextualSpacing/>
        <w:jc w:val="both"/>
        <w:rPr>
          <w:rFonts w:ascii="Times New Roman" w:eastAsia="Calibri" w:hAnsi="Times New Roman" w:cs="Times New Roman"/>
          <w:b/>
        </w:rPr>
      </w:pPr>
      <w:r w:rsidRPr="00BA73A6">
        <w:rPr>
          <w:rFonts w:ascii="Times New Roman" w:eastAsia="Calibri" w:hAnsi="Times New Roman" w:cs="Times New Roman"/>
        </w:rPr>
        <w:t>9.1</w:t>
      </w:r>
      <w:r w:rsidRPr="00BA73A6">
        <w:rPr>
          <w:rFonts w:ascii="Times New Roman" w:eastAsia="Calibri" w:hAnsi="Times New Roman" w:cs="Times New Roman"/>
        </w:rPr>
        <w:tab/>
        <w:t>Revisar los textos propios de manera guiada y hacer propuestas de mejora argumentando los cambios a partir de la reflexión metalingüística e interlingüística y</w:t>
      </w:r>
      <w:r>
        <w:rPr>
          <w:rFonts w:ascii="Times New Roman" w:eastAsia="Calibri" w:hAnsi="Times New Roman" w:cs="Times New Roman"/>
        </w:rPr>
        <w:t xml:space="preserve"> con un metalenguaje específico (</w:t>
      </w:r>
      <w:r w:rsidRPr="00BA73A6">
        <w:rPr>
          <w:rFonts w:ascii="Times New Roman" w:eastAsia="Calibri" w:hAnsi="Times New Roman" w:cs="Times New Roman"/>
        </w:rPr>
        <w:t>CCL1, CCL2, CP2, STEM1, STEM2, CPSAA5</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3C5D9C" w:rsidRDefault="007C0103" w:rsidP="007C0103">
      <w:pPr>
        <w:spacing w:after="0" w:line="240" w:lineRule="auto"/>
        <w:ind w:left="284"/>
        <w:contextualSpacing/>
        <w:jc w:val="both"/>
        <w:rPr>
          <w:rFonts w:ascii="Times New Roman" w:eastAsia="Calibri" w:hAnsi="Times New Roman" w:cs="Times New Roman"/>
          <w:b/>
        </w:rPr>
      </w:pPr>
      <w:r w:rsidRPr="00596141">
        <w:rPr>
          <w:rFonts w:ascii="Times New Roman" w:eastAsia="Calibri" w:hAnsi="Times New Roman" w:cs="Times New Roman"/>
        </w:rPr>
        <w:t>9.2</w:t>
      </w:r>
      <w:r>
        <w:rPr>
          <w:rFonts w:ascii="Times New Roman" w:eastAsia="Calibri" w:hAnsi="Times New Roman" w:cs="Times New Roman"/>
        </w:rPr>
        <w:t xml:space="preserve">. </w:t>
      </w:r>
      <w:r w:rsidRPr="00596141">
        <w:rPr>
          <w:rFonts w:ascii="Times New Roman" w:hAnsi="Times New Roman" w:cs="Times New Roman"/>
          <w:color w:val="000000"/>
        </w:rPr>
        <w:t>Identificar y subsanar algunos problemas de comprensión lectora utilizando los conocimientos explícitos sobre la lengua y su uso. (CCL2, CCL3, STEM1, STEM4, CPSAA4, CPSAA5, CCEC1</w:t>
      </w:r>
      <w:proofErr w:type="gramStart"/>
      <w:r w:rsidRPr="00596141">
        <w:rPr>
          <w:rFonts w:ascii="Times New Roman" w:hAnsi="Times New Roman" w:cs="Times New Roman"/>
          <w:color w:val="000000"/>
        </w:rPr>
        <w:t>).</w:t>
      </w:r>
      <w:r>
        <w:rPr>
          <w:rFonts w:ascii="Times New Roman" w:hAnsi="Times New Roman" w:cs="Times New Roman"/>
          <w:b/>
          <w:color w:val="000000"/>
        </w:rPr>
        <w:t>(</w:t>
      </w:r>
      <w:proofErr w:type="gramEnd"/>
      <w:r>
        <w:rPr>
          <w:rFonts w:ascii="Times New Roman" w:hAnsi="Times New Roman" w:cs="Times New Roman"/>
          <w:b/>
          <w:color w:val="000000"/>
        </w:rPr>
        <w:t>5%)</w:t>
      </w:r>
    </w:p>
    <w:p w:rsidR="007C0103" w:rsidRPr="00BA73A6" w:rsidRDefault="007C0103" w:rsidP="007C0103">
      <w:pPr>
        <w:spacing w:after="0" w:line="240" w:lineRule="auto"/>
        <w:ind w:left="284"/>
        <w:contextualSpacing/>
        <w:jc w:val="both"/>
        <w:rPr>
          <w:rFonts w:ascii="Times New Roman" w:eastAsia="Calibri" w:hAnsi="Times New Roman" w:cs="Times New Roman"/>
        </w:rPr>
      </w:pPr>
      <w:r w:rsidRPr="00BA73A6">
        <w:rPr>
          <w:rFonts w:ascii="Times New Roman" w:eastAsia="Calibri" w:hAnsi="Times New Roman" w:cs="Times New Roman"/>
        </w:rPr>
        <w:t>9.</w:t>
      </w:r>
      <w:r>
        <w:rPr>
          <w:rFonts w:ascii="Times New Roman" w:eastAsia="Calibri" w:hAnsi="Times New Roman" w:cs="Times New Roman"/>
        </w:rPr>
        <w:t>3</w:t>
      </w:r>
      <w:r w:rsidRPr="00BA73A6">
        <w:rPr>
          <w:rFonts w:ascii="Times New Roman" w:eastAsia="Calibri" w:hAnsi="Times New Roman" w:cs="Times New Roman"/>
        </w:rPr>
        <w:tab/>
        <w:t>Explicar y argumentar la interrelación entre el propósito comunicativo y las elecciones lingüísticas del emisor, así como sus efectos en el receptor, utilizando el conocimiento explícito de la leng</w:t>
      </w:r>
      <w:r>
        <w:rPr>
          <w:rFonts w:ascii="Times New Roman" w:eastAsia="Calibri" w:hAnsi="Times New Roman" w:cs="Times New Roman"/>
        </w:rPr>
        <w:t>ua y un metalenguaje específico (</w:t>
      </w:r>
      <w:r w:rsidRPr="00BA73A6">
        <w:rPr>
          <w:rFonts w:ascii="Times New Roman" w:eastAsia="Calibri" w:hAnsi="Times New Roman" w:cs="Times New Roman"/>
        </w:rPr>
        <w:t>CCL1, CCL2, CP2, STEM1, STEM2, CPSAA5</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BA73A6" w:rsidRDefault="007C0103" w:rsidP="007C0103">
      <w:pPr>
        <w:spacing w:after="0" w:line="240" w:lineRule="auto"/>
        <w:ind w:left="284"/>
        <w:contextualSpacing/>
        <w:jc w:val="both"/>
        <w:rPr>
          <w:rFonts w:ascii="Times New Roman" w:eastAsia="Calibri" w:hAnsi="Times New Roman" w:cs="Times New Roman"/>
        </w:rPr>
      </w:pPr>
      <w:r w:rsidRPr="00BA73A6">
        <w:rPr>
          <w:rFonts w:ascii="Times New Roman" w:eastAsia="Calibri" w:hAnsi="Times New Roman" w:cs="Times New Roman"/>
        </w:rPr>
        <w:t>9.</w:t>
      </w:r>
      <w:r>
        <w:rPr>
          <w:rFonts w:ascii="Times New Roman" w:eastAsia="Calibri" w:hAnsi="Times New Roman" w:cs="Times New Roman"/>
        </w:rPr>
        <w:t>4</w:t>
      </w:r>
      <w:r w:rsidRPr="00BA73A6">
        <w:rPr>
          <w:rFonts w:ascii="Times New Roman" w:eastAsia="Calibri" w:hAnsi="Times New Roman" w:cs="Times New Roman"/>
        </w:rPr>
        <w:tab/>
        <w:t>Formular generalizaciones sobre aspectos básicos del funcionamiento de la lengua a partir de la observación, la comparación y la transformación de enunciados, así como de la formulación de hipótesis y la búsqueda de contraejemplos utilizando un metalenguaje específico y consultando de manera guiada dicc</w:t>
      </w:r>
      <w:r>
        <w:rPr>
          <w:rFonts w:ascii="Times New Roman" w:eastAsia="Calibri" w:hAnsi="Times New Roman" w:cs="Times New Roman"/>
        </w:rPr>
        <w:t>ionarios, manuales y gramáticas (</w:t>
      </w:r>
      <w:r w:rsidRPr="00BA73A6">
        <w:rPr>
          <w:rFonts w:ascii="Times New Roman" w:eastAsia="Calibri" w:hAnsi="Times New Roman" w:cs="Times New Roman"/>
        </w:rPr>
        <w:t>CCL1, CCL2, CP2, STEM1, STEM2, CPSAA5</w:t>
      </w:r>
      <w:proofErr w:type="gramStart"/>
      <w:r>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5%)</w:t>
      </w:r>
    </w:p>
    <w:p w:rsidR="007C0103" w:rsidRPr="00BA73A6" w:rsidRDefault="007C0103" w:rsidP="007C0103">
      <w:pPr>
        <w:spacing w:after="0" w:line="240" w:lineRule="auto"/>
        <w:contextualSpacing/>
        <w:jc w:val="both"/>
        <w:rPr>
          <w:rFonts w:ascii="Times New Roman" w:eastAsia="Calibri" w:hAnsi="Times New Roman" w:cs="Times New Roman"/>
        </w:rPr>
      </w:pPr>
    </w:p>
    <w:p w:rsidR="007C0103" w:rsidRPr="00BA73A6" w:rsidRDefault="007C0103" w:rsidP="007C0103">
      <w:pPr>
        <w:spacing w:after="0" w:line="240" w:lineRule="auto"/>
        <w:contextualSpacing/>
        <w:jc w:val="both"/>
        <w:rPr>
          <w:rFonts w:ascii="Times New Roman" w:eastAsia="Calibri" w:hAnsi="Times New Roman" w:cs="Times New Roman"/>
        </w:rPr>
      </w:pPr>
      <w:r w:rsidRPr="00BA73A6">
        <w:rPr>
          <w:rFonts w:ascii="Times New Roman" w:eastAsia="Calibri" w:hAnsi="Times New Roman" w:cs="Times New Roman"/>
        </w:rPr>
        <w:t>Competencia específica 10</w:t>
      </w:r>
    </w:p>
    <w:p w:rsidR="007C0103" w:rsidRDefault="007C0103" w:rsidP="007C0103">
      <w:pPr>
        <w:spacing w:after="0" w:line="240" w:lineRule="auto"/>
        <w:ind w:left="284" w:hanging="284"/>
        <w:jc w:val="both"/>
        <w:rPr>
          <w:rFonts w:ascii="Times New Roman" w:eastAsia="Times New Roman" w:hAnsi="Times New Roman" w:cs="Times New Roman"/>
          <w:b/>
          <w:bCs/>
        </w:rPr>
      </w:pPr>
      <w:r w:rsidRPr="00BA73A6">
        <w:rPr>
          <w:rFonts w:ascii="Times New Roman" w:eastAsia="Calibri" w:hAnsi="Times New Roman" w:cs="Times New Roman"/>
        </w:rPr>
        <w:t xml:space="preserve">10.1Identificar y desterrar los usos discriminatorios de la lengua, los abusos de poder a través de la palabra y los usos manipuladores del lenguaje a partir de la reflexión y el análisis de los elementos lingüísticos, textuales y discursivos utilizados, así como de los elementos no verbales que rigen la comunicación entre </w:t>
      </w:r>
      <w:r>
        <w:rPr>
          <w:rFonts w:ascii="Times New Roman" w:eastAsia="Calibri" w:hAnsi="Times New Roman" w:cs="Times New Roman"/>
        </w:rPr>
        <w:t>las personas (</w:t>
      </w:r>
      <w:r w:rsidRPr="00BA73A6">
        <w:rPr>
          <w:rFonts w:ascii="Times New Roman" w:eastAsia="Calibri" w:hAnsi="Times New Roman" w:cs="Times New Roman"/>
        </w:rPr>
        <w:t>CCL1, CCL5, CP3, CD3, CPSAA3, CC1, CC2, CC3</w:t>
      </w:r>
      <w:proofErr w:type="gramStart"/>
      <w:r>
        <w:rPr>
          <w:rFonts w:ascii="Times New Roman" w:eastAsia="Calibri" w:hAnsi="Times New Roman" w:cs="Times New Roman"/>
        </w:rPr>
        <w:t>)</w:t>
      </w:r>
      <w:r w:rsidRPr="00BA73A6">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3%)</w:t>
      </w:r>
    </w:p>
    <w:p w:rsidR="007C0103" w:rsidRDefault="007C0103" w:rsidP="007C0103">
      <w:pPr>
        <w:spacing w:after="0" w:line="240" w:lineRule="auto"/>
        <w:ind w:left="284" w:hanging="284"/>
        <w:jc w:val="both"/>
        <w:rPr>
          <w:rFonts w:ascii="Times New Roman" w:eastAsia="Times New Roman" w:hAnsi="Times New Roman" w:cs="Times New Roman"/>
          <w:b/>
          <w:bCs/>
        </w:rPr>
      </w:pPr>
      <w:r>
        <w:rPr>
          <w:rFonts w:ascii="Times New Roman" w:eastAsia="Calibri" w:hAnsi="Times New Roman" w:cs="Times New Roman"/>
        </w:rPr>
        <w:t xml:space="preserve">10.2 </w:t>
      </w:r>
      <w:r w:rsidRPr="00BA73A6">
        <w:rPr>
          <w:rFonts w:ascii="Times New Roman" w:eastAsia="Calibri" w:hAnsi="Times New Roman" w:cs="Times New Roman"/>
        </w:rPr>
        <w:t>Utilizar estrategias para la resolución dialogada de los conflictos y la búsqueda de consensos tanto en el ámbito p</w:t>
      </w:r>
      <w:r>
        <w:rPr>
          <w:rFonts w:ascii="Times New Roman" w:eastAsia="Calibri" w:hAnsi="Times New Roman" w:cs="Times New Roman"/>
        </w:rPr>
        <w:t>ersonal como educativo y social (</w:t>
      </w:r>
      <w:r w:rsidRPr="00BA73A6">
        <w:rPr>
          <w:rFonts w:ascii="Times New Roman" w:eastAsia="Calibri" w:hAnsi="Times New Roman" w:cs="Times New Roman"/>
        </w:rPr>
        <w:t>CCL1, CCL5, CP3, CD3, CPSAA3, CC1, CC2, CC3</w:t>
      </w:r>
      <w:proofErr w:type="gramStart"/>
      <w:r>
        <w:rPr>
          <w:rFonts w:ascii="Times New Roman" w:eastAsia="Calibri" w:hAnsi="Times New Roman" w:cs="Times New Roman"/>
        </w:rPr>
        <w:t>)</w:t>
      </w:r>
      <w:r w:rsidRPr="00BA73A6">
        <w:rPr>
          <w:rFonts w:ascii="Times New Roman" w:eastAsia="Calibri" w:hAnsi="Times New Roman" w:cs="Times New Roman"/>
        </w:rPr>
        <w:t>.</w:t>
      </w:r>
      <w:r>
        <w:rPr>
          <w:rFonts w:ascii="Times New Roman" w:eastAsia="Calibri" w:hAnsi="Times New Roman" w:cs="Times New Roman"/>
          <w:b/>
        </w:rPr>
        <w:t>(</w:t>
      </w:r>
      <w:proofErr w:type="gramEnd"/>
      <w:r>
        <w:rPr>
          <w:rFonts w:ascii="Times New Roman" w:eastAsia="Calibri" w:hAnsi="Times New Roman" w:cs="Times New Roman"/>
          <w:b/>
        </w:rPr>
        <w:t>3%)</w:t>
      </w:r>
    </w:p>
    <w:p w:rsidR="007C0103" w:rsidRDefault="007C0103" w:rsidP="007C0103">
      <w:pPr>
        <w:widowControl w:val="0"/>
        <w:tabs>
          <w:tab w:val="right" w:pos="14"/>
        </w:tabs>
        <w:suppressAutoHyphens/>
        <w:adjustRightInd w:val="0"/>
        <w:spacing w:after="0" w:line="240" w:lineRule="auto"/>
        <w:ind w:left="1260"/>
        <w:jc w:val="both"/>
        <w:textAlignment w:val="baseline"/>
        <w:rPr>
          <w:rFonts w:ascii="Times New Roman" w:eastAsia="SimSun" w:hAnsi="Times New Roman" w:cs="Times New Roman"/>
          <w:color w:val="000000" w:themeColor="text1"/>
          <w:kern w:val="2"/>
          <w:lang w:eastAsia="zh-CN" w:bidi="hi-IN"/>
        </w:rPr>
      </w:pPr>
    </w:p>
    <w:p w:rsidR="007C0103" w:rsidRPr="007A6DC6"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sidRPr="00D94893">
        <w:rPr>
          <w:rFonts w:ascii="Times New Roman" w:eastAsia="SimSun" w:hAnsi="Times New Roman" w:cs="Times New Roman"/>
          <w:color w:val="000000" w:themeColor="text1"/>
          <w:kern w:val="1"/>
          <w:lang w:eastAsia="zh-CN" w:bidi="hi-IN"/>
        </w:rPr>
        <w:t>Se considerará superada la materia si la nota media de todas las pruebas realizadas a lo largo del c</w:t>
      </w:r>
      <w:r>
        <w:rPr>
          <w:rFonts w:ascii="Times New Roman" w:eastAsia="SimSun" w:hAnsi="Times New Roman" w:cs="Times New Roman"/>
          <w:color w:val="000000" w:themeColor="text1"/>
          <w:kern w:val="1"/>
          <w:lang w:eastAsia="zh-CN" w:bidi="hi-IN"/>
        </w:rPr>
        <w:t>urso es de 5 puntos o superior.</w:t>
      </w:r>
    </w:p>
    <w:p w:rsidR="007C0103" w:rsidRPr="00824E71" w:rsidRDefault="007C0103" w:rsidP="007C0103">
      <w:pPr>
        <w:widowControl w:val="0"/>
        <w:numPr>
          <w:ilvl w:val="0"/>
          <w:numId w:val="1"/>
        </w:numPr>
        <w:tabs>
          <w:tab w:val="right" w:pos="14"/>
        </w:tabs>
        <w:suppressAutoHyphens/>
        <w:adjustRightInd w:val="0"/>
        <w:spacing w:after="0" w:line="240" w:lineRule="auto"/>
        <w:contextualSpacing/>
        <w:jc w:val="both"/>
        <w:textAlignment w:val="baseline"/>
        <w:rPr>
          <w:rFonts w:ascii="Times New Roman" w:eastAsia="SimSun" w:hAnsi="Times New Roman" w:cs="Times New Roman"/>
          <w:color w:val="000000" w:themeColor="text1"/>
          <w:kern w:val="1"/>
          <w:lang w:eastAsia="zh-CN" w:bidi="hi-IN"/>
        </w:rPr>
      </w:pPr>
      <w:r>
        <w:rPr>
          <w:rFonts w:ascii="Times New Roman" w:eastAsia="SimSun" w:hAnsi="Times New Roman" w:cs="Times New Roman"/>
          <w:kern w:val="1"/>
          <w:lang w:eastAsia="zh-CN" w:bidi="hi-IN"/>
        </w:rPr>
        <w:t>A lo largo del curso, se valorarán especialmente los siguientes aspectos para la calificación del alumnado: p</w:t>
      </w:r>
      <w:r w:rsidRPr="00822957">
        <w:rPr>
          <w:rFonts w:ascii="Times New Roman" w:eastAsia="SimSun" w:hAnsi="Times New Roman" w:cs="Times New Roman"/>
          <w:kern w:val="1"/>
          <w:lang w:eastAsia="zh-CN" w:bidi="hi-IN"/>
        </w:rPr>
        <w:t>ruebas escritas</w:t>
      </w:r>
      <w:r>
        <w:rPr>
          <w:rFonts w:ascii="Times New Roman" w:eastAsia="SimSun" w:hAnsi="Times New Roman" w:cs="Times New Roman"/>
          <w:kern w:val="1"/>
          <w:lang w:eastAsia="zh-CN" w:bidi="hi-IN"/>
        </w:rPr>
        <w:t xml:space="preserve"> y orales</w:t>
      </w:r>
      <w:r w:rsidRPr="00822957">
        <w:rPr>
          <w:rFonts w:ascii="Times New Roman" w:eastAsia="SimSun" w:hAnsi="Times New Roman" w:cs="Times New Roman"/>
          <w:kern w:val="1"/>
          <w:lang w:eastAsia="zh-CN" w:bidi="hi-IN"/>
        </w:rPr>
        <w:t xml:space="preserve"> de diferente ti</w:t>
      </w:r>
      <w:r>
        <w:rPr>
          <w:rFonts w:ascii="Times New Roman" w:eastAsia="SimSun" w:hAnsi="Times New Roman" w:cs="Times New Roman"/>
          <w:kern w:val="1"/>
          <w:lang w:eastAsia="zh-CN" w:bidi="hi-IN"/>
        </w:rPr>
        <w:t>po (exámenes, controles, exposiciones, etc.); lecturas obligatorias; interés, participación, actitud y trabajo.</w:t>
      </w:r>
    </w:p>
    <w:p w:rsidR="007C0103" w:rsidRPr="00E14D1A" w:rsidRDefault="007C0103" w:rsidP="007C0103">
      <w:pPr>
        <w:widowControl w:val="0"/>
        <w:numPr>
          <w:ilvl w:val="0"/>
          <w:numId w:val="1"/>
        </w:numPr>
        <w:tabs>
          <w:tab w:val="left" w:pos="1429"/>
        </w:tabs>
        <w:suppressAutoHyphens/>
        <w:adjustRightInd w:val="0"/>
        <w:spacing w:after="0" w:line="240" w:lineRule="auto"/>
        <w:contextualSpacing/>
        <w:jc w:val="both"/>
        <w:textAlignment w:val="baseline"/>
        <w:rPr>
          <w:rFonts w:ascii="Times New Roman" w:eastAsia="SimSun" w:hAnsi="Times New Roman" w:cs="Times New Roman"/>
          <w:kern w:val="1"/>
          <w:lang w:eastAsia="zh-CN" w:bidi="hi-IN"/>
        </w:rPr>
      </w:pPr>
      <w:r>
        <w:rPr>
          <w:rFonts w:ascii="Times New Roman" w:eastAsia="SimSun" w:hAnsi="Times New Roman" w:cs="Times New Roman"/>
          <w:kern w:val="1"/>
          <w:lang w:eastAsia="zh-CN" w:bidi="hi-IN"/>
        </w:rPr>
        <w:t xml:space="preserve">En el caso de las pruebas escritas y orales, </w:t>
      </w:r>
      <w:r w:rsidRPr="00822957">
        <w:rPr>
          <w:rFonts w:ascii="Times New Roman" w:eastAsia="SimSun" w:hAnsi="Times New Roman" w:cs="Times New Roman"/>
          <w:kern w:val="1"/>
          <w:lang w:eastAsia="zh-CN" w:bidi="hi-IN"/>
        </w:rPr>
        <w:t>el alumnado deberá mostrar un conocimiento suficiente de cada uno de lo</w:t>
      </w:r>
      <w:r>
        <w:rPr>
          <w:rFonts w:ascii="Times New Roman" w:eastAsia="SimSun" w:hAnsi="Times New Roman" w:cs="Times New Roman"/>
          <w:kern w:val="1"/>
          <w:lang w:eastAsia="zh-CN" w:bidi="hi-IN"/>
        </w:rPr>
        <w:t>s bloques</w:t>
      </w:r>
      <w:r w:rsidRPr="00822957">
        <w:rPr>
          <w:rFonts w:ascii="Times New Roman" w:eastAsia="SimSun" w:hAnsi="Times New Roman" w:cs="Times New Roman"/>
          <w:kern w:val="1"/>
          <w:lang w:eastAsia="zh-CN" w:bidi="hi-IN"/>
        </w:rPr>
        <w:t>. Para poder hacer media, el alumno deberá obtener la nota mínima de 3’5 en estas pruebas.</w:t>
      </w:r>
    </w:p>
    <w:p w:rsidR="007C0103" w:rsidRPr="00824E71" w:rsidRDefault="007C0103" w:rsidP="007C0103">
      <w:pPr>
        <w:widowControl w:val="0"/>
        <w:numPr>
          <w:ilvl w:val="0"/>
          <w:numId w:val="1"/>
        </w:numPr>
        <w:tabs>
          <w:tab w:val="left" w:pos="1425"/>
        </w:tabs>
        <w:suppressAutoHyphens/>
        <w:adjustRightInd w:val="0"/>
        <w:spacing w:after="0" w:line="240" w:lineRule="auto"/>
        <w:jc w:val="both"/>
        <w:textAlignment w:val="baseline"/>
        <w:rPr>
          <w:rFonts w:ascii="Times New Roman" w:eastAsia="SimSun" w:hAnsi="Times New Roman" w:cs="Times New Roman"/>
          <w:kern w:val="1"/>
          <w:lang w:eastAsia="zh-CN" w:bidi="hi-IN"/>
        </w:rPr>
      </w:pPr>
      <w:r>
        <w:rPr>
          <w:rFonts w:ascii="Times New Roman" w:eastAsia="SimSun" w:hAnsi="Times New Roman" w:cs="Times New Roman"/>
          <w:kern w:val="1"/>
          <w:lang w:eastAsia="zh-CN" w:bidi="hi-IN"/>
        </w:rPr>
        <w:t>En el caso de las lecturas obligatorias, para poder hacer media, el alumno deberá demostrar que ha leído el libro y obtener (al menos) un 4 en el examen de lectura.</w:t>
      </w:r>
    </w:p>
    <w:p w:rsidR="007C0103" w:rsidRPr="00824E71" w:rsidRDefault="007C0103" w:rsidP="007C0103">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1"/>
          <w:lang w:eastAsia="zh-CN" w:bidi="hi-IN"/>
        </w:rPr>
      </w:pPr>
      <w:r>
        <w:rPr>
          <w:rFonts w:ascii="Times New Roman" w:eastAsia="SimSun" w:hAnsi="Times New Roman" w:cs="Times New Roman"/>
          <w:color w:val="000000" w:themeColor="text1"/>
          <w:kern w:val="1"/>
          <w:lang w:eastAsia="zh-CN" w:bidi="hi-IN"/>
        </w:rPr>
        <w:t>El alumnado que no justifique</w:t>
      </w:r>
      <w:r w:rsidRPr="00D94893">
        <w:rPr>
          <w:rFonts w:ascii="Times New Roman" w:eastAsia="SimSun" w:hAnsi="Times New Roman" w:cs="Times New Roman"/>
          <w:color w:val="000000" w:themeColor="text1"/>
          <w:kern w:val="1"/>
          <w:lang w:eastAsia="zh-CN" w:bidi="hi-IN"/>
        </w:rPr>
        <w:t xml:space="preserve"> adecuadamente la no asistencia a clase el día de una prueba o examen no tendrán derecho a la realización de la misma otro día.</w:t>
      </w:r>
    </w:p>
    <w:p w:rsidR="007C0103" w:rsidRPr="005E0F0B" w:rsidRDefault="007C0103" w:rsidP="007C0103">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r>
        <w:rPr>
          <w:rFonts w:ascii="Times New Roman" w:eastAsia="SimSun" w:hAnsi="Times New Roman" w:cs="Times New Roman"/>
          <w:color w:val="000000" w:themeColor="text1"/>
          <w:kern w:val="2"/>
          <w:lang w:eastAsia="zh-CN" w:bidi="hi-IN"/>
        </w:rPr>
        <w:t>El alumnado que asista regularmente al club de lectura del instituto y participe activamente en él durante el curso podrá obtener hasta 1 punto más en la evaluación final.</w:t>
      </w:r>
    </w:p>
    <w:p w:rsidR="007C0103" w:rsidRDefault="007C0103" w:rsidP="007C0103">
      <w:pPr>
        <w:widowControl w:val="0"/>
        <w:numPr>
          <w:ilvl w:val="0"/>
          <w:numId w:val="1"/>
        </w:numPr>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bookmarkStart w:id="1" w:name="_Hlk211848471"/>
      <w:r>
        <w:rPr>
          <w:rFonts w:ascii="Times New Roman" w:eastAsia="SimSun" w:hAnsi="Times New Roman" w:cs="Times New Roman"/>
          <w:color w:val="000000" w:themeColor="text1"/>
          <w:kern w:val="2"/>
          <w:lang w:eastAsia="zh-CN" w:bidi="hi-IN"/>
        </w:rPr>
        <w:t xml:space="preserve">Para los alumnos que no superen todos los criterios de evaluación de la asignatura a lo largo del curso, </w:t>
      </w:r>
      <w:r w:rsidRPr="007A6DC6">
        <w:rPr>
          <w:rFonts w:ascii="Times New Roman" w:eastAsia="SimSun" w:hAnsi="Times New Roman" w:cs="Times New Roman"/>
          <w:color w:val="000000" w:themeColor="text1"/>
          <w:kern w:val="2"/>
          <w:lang w:eastAsia="zh-CN" w:bidi="hi-IN"/>
        </w:rPr>
        <w:t>se llevarán a cabo</w:t>
      </w:r>
      <w:r>
        <w:rPr>
          <w:rFonts w:ascii="Times New Roman" w:eastAsia="SimSun" w:hAnsi="Times New Roman" w:cs="Times New Roman"/>
          <w:color w:val="000000" w:themeColor="text1"/>
          <w:kern w:val="2"/>
          <w:lang w:eastAsia="zh-CN" w:bidi="hi-IN"/>
        </w:rPr>
        <w:t xml:space="preserve"> diferentes pruebas y controles</w:t>
      </w:r>
      <w:r w:rsidRPr="007A6DC6">
        <w:rPr>
          <w:rFonts w:ascii="Times New Roman" w:eastAsia="SimSun" w:hAnsi="Times New Roman" w:cs="Times New Roman"/>
          <w:color w:val="000000" w:themeColor="text1"/>
          <w:kern w:val="2"/>
          <w:lang w:eastAsia="zh-CN" w:bidi="hi-IN"/>
        </w:rPr>
        <w:t xml:space="preserve"> durante las evaluaciones y en la evaluación final. Se considerará aprobada la asignatura </w:t>
      </w:r>
      <w:r w:rsidRPr="007A6DC6">
        <w:rPr>
          <w:rFonts w:ascii="Times New Roman" w:eastAsia="SimSun" w:hAnsi="Times New Roman" w:cs="Times New Roman"/>
          <w:color w:val="000000" w:themeColor="text1"/>
          <w:kern w:val="2"/>
          <w:lang w:eastAsia="zh-CN" w:bidi="hi-IN"/>
        </w:rPr>
        <w:lastRenderedPageBreak/>
        <w:t>siempre que la calificación obtenida sea de 5 puntos o superior.</w:t>
      </w: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p w:rsidR="007C0103" w:rsidRPr="0088359F" w:rsidRDefault="0088359F" w:rsidP="0088359F">
      <w:pPr>
        <w:widowControl w:val="0"/>
        <w:tabs>
          <w:tab w:val="right" w:pos="14"/>
        </w:tabs>
        <w:suppressAutoHyphens/>
        <w:adjustRightInd w:val="0"/>
        <w:spacing w:after="0" w:line="240" w:lineRule="auto"/>
        <w:jc w:val="center"/>
        <w:textAlignment w:val="baseline"/>
        <w:rPr>
          <w:rFonts w:ascii="Times New Roman" w:eastAsia="SimSun" w:hAnsi="Times New Roman" w:cs="Times New Roman"/>
          <w:b/>
          <w:color w:val="000000" w:themeColor="text1"/>
          <w:kern w:val="2"/>
          <w:lang w:eastAsia="zh-CN" w:bidi="hi-IN"/>
        </w:rPr>
      </w:pPr>
      <w:r>
        <w:rPr>
          <w:rFonts w:ascii="Times New Roman" w:eastAsia="SimSun" w:hAnsi="Times New Roman" w:cs="Times New Roman"/>
          <w:b/>
          <w:color w:val="000000" w:themeColor="text1"/>
          <w:kern w:val="2"/>
          <w:lang w:eastAsia="zh-CN" w:bidi="hi-IN"/>
        </w:rPr>
        <w:t>CONOCIMIENTO DEL LENGUAJE (1º ESO)</w:t>
      </w:r>
    </w:p>
    <w:p w:rsidR="0088359F" w:rsidRDefault="0088359F" w:rsidP="0088359F">
      <w:pPr>
        <w:widowControl w:val="0"/>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88359F" w:rsidRPr="00683C1B" w:rsidRDefault="0088359F" w:rsidP="0088359F">
      <w:pPr>
        <w:widowControl w:val="0"/>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Pr>
          <w:rFonts w:ascii="Times New Roman" w:eastAsia="Times New Roman" w:hAnsi="Times New Roman" w:cs="Times New Roman"/>
          <w:lang w:eastAsia="es-ES"/>
        </w:rPr>
        <w:t>La materia de Conocimiento del Lenguaje</w:t>
      </w:r>
      <w:r w:rsidRPr="00683C1B">
        <w:rPr>
          <w:rFonts w:ascii="Times New Roman" w:eastAsia="Times New Roman" w:hAnsi="Times New Roman" w:cs="Times New Roman"/>
          <w:lang w:eastAsia="es-ES"/>
        </w:rPr>
        <w:t xml:space="preserve"> se ofrece como materia optativa al alumnado de</w:t>
      </w:r>
      <w:r>
        <w:rPr>
          <w:rFonts w:ascii="Times New Roman" w:eastAsia="Times New Roman" w:hAnsi="Times New Roman" w:cs="Times New Roman"/>
          <w:lang w:eastAsia="es-ES"/>
        </w:rPr>
        <w:t xml:space="preserve"> ESO </w:t>
      </w:r>
      <w:r w:rsidRPr="00683C1B">
        <w:rPr>
          <w:rFonts w:ascii="Times New Roman" w:eastAsia="Times New Roman" w:hAnsi="Times New Roman" w:cs="Times New Roman"/>
          <w:lang w:eastAsia="es-ES"/>
        </w:rPr>
        <w:t xml:space="preserve">que presenta carencias en el uso, tanto en la expresión oral como en la escrita, y en el conocimiento básico de la lengua. </w:t>
      </w:r>
    </w:p>
    <w:p w:rsidR="0088359F" w:rsidRPr="00683C1B" w:rsidRDefault="0088359F" w:rsidP="0088359F">
      <w:pPr>
        <w:pStyle w:val="Prrafodelista"/>
        <w:widowControl w:val="0"/>
        <w:numPr>
          <w:ilvl w:val="0"/>
          <w:numId w:val="4"/>
        </w:numPr>
        <w:overflowPunct w:val="0"/>
        <w:autoSpaceDE w:val="0"/>
        <w:autoSpaceDN w:val="0"/>
        <w:adjustRightInd w:val="0"/>
        <w:spacing w:line="239" w:lineRule="auto"/>
        <w:ind w:left="0" w:right="-1"/>
        <w:jc w:val="both"/>
        <w:rPr>
          <w:rFonts w:ascii="Times New Roman" w:hAnsi="Times New Roman"/>
          <w:sz w:val="22"/>
          <w:szCs w:val="22"/>
        </w:rPr>
      </w:pPr>
      <w:r w:rsidRPr="00683C1B">
        <w:rPr>
          <w:rFonts w:ascii="Times New Roman" w:hAnsi="Times New Roman"/>
          <w:sz w:val="22"/>
          <w:szCs w:val="22"/>
        </w:rPr>
        <w:t>La materia Conocimiento del lenguaje está orientada, prioritariamente, al refuerzo de las capacidades básicas de los alumnos con dificultades en el manejo de la lengua; este objetivo plantea, por tanto, propuestas de trabajo sencillas cuyo fin último sea la consecución de los contenidos fijados para la materia de Lengua Castellana y Literatura, en primero y segundo cursos de Educación Secundaria Obligatoria.</w:t>
      </w:r>
    </w:p>
    <w:p w:rsidR="0088359F" w:rsidRPr="00683C1B" w:rsidRDefault="0088359F" w:rsidP="0088359F">
      <w:pPr>
        <w:pStyle w:val="Prrafodelista"/>
        <w:widowControl w:val="0"/>
        <w:numPr>
          <w:ilvl w:val="0"/>
          <w:numId w:val="4"/>
        </w:numPr>
        <w:autoSpaceDE w:val="0"/>
        <w:autoSpaceDN w:val="0"/>
        <w:adjustRightInd w:val="0"/>
        <w:spacing w:line="3" w:lineRule="exact"/>
        <w:ind w:left="0" w:right="-1"/>
        <w:rPr>
          <w:rFonts w:ascii="Times New Roman" w:hAnsi="Times New Roman"/>
          <w:sz w:val="22"/>
          <w:szCs w:val="22"/>
        </w:rPr>
      </w:pPr>
    </w:p>
    <w:p w:rsidR="0088359F" w:rsidRPr="00683C1B" w:rsidRDefault="0088359F" w:rsidP="0088359F">
      <w:pPr>
        <w:pStyle w:val="Prrafodelista"/>
        <w:widowControl w:val="0"/>
        <w:overflowPunct w:val="0"/>
        <w:autoSpaceDE w:val="0"/>
        <w:autoSpaceDN w:val="0"/>
        <w:adjustRightInd w:val="0"/>
        <w:ind w:left="0" w:right="-1"/>
        <w:jc w:val="both"/>
        <w:rPr>
          <w:rFonts w:ascii="Times New Roman" w:hAnsi="Times New Roman"/>
          <w:sz w:val="22"/>
          <w:szCs w:val="22"/>
        </w:rPr>
      </w:pPr>
      <w:r w:rsidRPr="00683C1B">
        <w:rPr>
          <w:rFonts w:ascii="Times New Roman" w:hAnsi="Times New Roman"/>
          <w:sz w:val="22"/>
          <w:szCs w:val="22"/>
        </w:rPr>
        <w:t>Los contenidos tienen su referencia en los correspondientes de Lengua Castellana y Literatura, seleccionando y diseñando aquellos considerados imprescindibles, especialmente los de carácter básico e instrumental, para que los alumnos adquieran las competencias del currículo.</w:t>
      </w:r>
    </w:p>
    <w:p w:rsidR="0088359F" w:rsidRPr="00683C1B" w:rsidRDefault="0088359F" w:rsidP="0088359F">
      <w:pPr>
        <w:pStyle w:val="Prrafodelista"/>
        <w:widowControl w:val="0"/>
        <w:numPr>
          <w:ilvl w:val="0"/>
          <w:numId w:val="4"/>
        </w:numPr>
        <w:autoSpaceDE w:val="0"/>
        <w:autoSpaceDN w:val="0"/>
        <w:adjustRightInd w:val="0"/>
        <w:spacing w:line="2" w:lineRule="exact"/>
        <w:ind w:left="0" w:right="-1"/>
        <w:rPr>
          <w:rFonts w:ascii="Times New Roman" w:hAnsi="Times New Roman"/>
          <w:sz w:val="22"/>
          <w:szCs w:val="22"/>
        </w:rPr>
      </w:pPr>
    </w:p>
    <w:p w:rsidR="0088359F" w:rsidRPr="00683C1B" w:rsidRDefault="0088359F" w:rsidP="0088359F">
      <w:pPr>
        <w:pStyle w:val="Prrafodelista"/>
        <w:widowControl w:val="0"/>
        <w:overflowPunct w:val="0"/>
        <w:autoSpaceDE w:val="0"/>
        <w:autoSpaceDN w:val="0"/>
        <w:adjustRightInd w:val="0"/>
        <w:ind w:left="0" w:right="-1"/>
        <w:jc w:val="both"/>
        <w:rPr>
          <w:rFonts w:ascii="Times New Roman" w:hAnsi="Times New Roman"/>
          <w:sz w:val="22"/>
          <w:szCs w:val="22"/>
        </w:rPr>
      </w:pPr>
      <w:r w:rsidRPr="00683C1B">
        <w:rPr>
          <w:rFonts w:ascii="Times New Roman" w:hAnsi="Times New Roman"/>
          <w:sz w:val="22"/>
          <w:szCs w:val="22"/>
        </w:rPr>
        <w:t>Dado el perfil de la materia, será necesario tener en cuenta el número de alumnos con los que se trabaje, su nivel de partida y su heterogeneidad.</w:t>
      </w:r>
    </w:p>
    <w:p w:rsidR="0088359F" w:rsidRPr="00683C1B" w:rsidRDefault="0088359F" w:rsidP="0088359F">
      <w:pPr>
        <w:pStyle w:val="Prrafodelista"/>
        <w:widowControl w:val="0"/>
        <w:overflowPunct w:val="0"/>
        <w:autoSpaceDE w:val="0"/>
        <w:autoSpaceDN w:val="0"/>
        <w:adjustRightInd w:val="0"/>
        <w:spacing w:line="239" w:lineRule="auto"/>
        <w:ind w:left="0" w:right="-1"/>
        <w:jc w:val="both"/>
        <w:rPr>
          <w:rFonts w:ascii="Times New Roman" w:hAnsi="Times New Roman"/>
          <w:sz w:val="22"/>
          <w:szCs w:val="22"/>
        </w:rPr>
      </w:pPr>
      <w:r w:rsidRPr="00683C1B">
        <w:rPr>
          <w:rFonts w:ascii="Times New Roman" w:hAnsi="Times New Roman"/>
          <w:sz w:val="22"/>
          <w:szCs w:val="22"/>
        </w:rPr>
        <w:t>Del mismo modo que la materia de referencia, se organiza en cuatro bloques, que abordan contenidos correspondientes a las destrezas vinculadas a la competencia comunicativa y relativos a la literatura: «Comunicación oral: escuchar y hablar», «Comunicación escrita: leer y escribir», «Conocimiento de la lengua» y «Educación literaria».</w:t>
      </w:r>
    </w:p>
    <w:p w:rsidR="0088359F" w:rsidRPr="0019186F" w:rsidRDefault="0088359F" w:rsidP="0088359F">
      <w:pPr>
        <w:widowControl w:val="0"/>
        <w:numPr>
          <w:ilvl w:val="0"/>
          <w:numId w:val="3"/>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683C1B">
        <w:rPr>
          <w:rFonts w:ascii="Times New Roman" w:hAnsi="Times New Roman" w:cs="Times New Roman"/>
        </w:rPr>
        <w:t>En cuanto a la metodología, la actividad en el aula irá enfocada principalmente a paliar las deficiencias expresivas y comprensivas de los alumnos; por ello, se desarrollará una metodología activa, con clases prácticas en las que se utilicen textos de apoyo para mejorar la lectura y la comprensión lectora, y la escritura y la composición de textos, todo ello para alcanzar un conocimiento básico de la lengua en los distintos niveles y reconocer las principales formas y géneros de la tradición literaria.</w:t>
      </w:r>
    </w:p>
    <w:p w:rsidR="0088359F" w:rsidRPr="006B4E72" w:rsidRDefault="0088359F" w:rsidP="0088359F">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88359F" w:rsidRPr="00FC65A3" w:rsidRDefault="0088359F" w:rsidP="0088359F">
      <w:pPr>
        <w:widowControl w:val="0"/>
        <w:numPr>
          <w:ilvl w:val="0"/>
          <w:numId w:val="3"/>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u w:val="single"/>
          <w:lang w:eastAsia="es-ES"/>
        </w:rPr>
        <w:t>Recursos didácticos</w:t>
      </w:r>
      <w:r w:rsidRPr="00FC65A3">
        <w:rPr>
          <w:rFonts w:ascii="Times New Roman" w:eastAsia="Times New Roman" w:hAnsi="Times New Roman" w:cs="Times New Roman"/>
          <w:lang w:eastAsia="es-ES"/>
        </w:rPr>
        <w:t xml:space="preserve">: Se emplearán varios de los indicados en un apartado anterior. Aconsejamos el uso del manual </w:t>
      </w:r>
      <w:proofErr w:type="spellStart"/>
      <w:r w:rsidRPr="00FC65A3">
        <w:rPr>
          <w:rFonts w:ascii="Times New Roman" w:eastAsia="Times New Roman" w:hAnsi="Times New Roman" w:cs="Times New Roman"/>
          <w:i/>
          <w:lang w:eastAsia="es-ES"/>
        </w:rPr>
        <w:t>Refuerzo.Lengua</w:t>
      </w:r>
      <w:proofErr w:type="spellEnd"/>
      <w:r w:rsidRPr="00FC65A3">
        <w:rPr>
          <w:rFonts w:ascii="Times New Roman" w:eastAsia="Times New Roman" w:hAnsi="Times New Roman" w:cs="Times New Roman"/>
          <w:i/>
          <w:lang w:eastAsia="es-ES"/>
        </w:rPr>
        <w:t xml:space="preserve"> castellana</w:t>
      </w:r>
      <w:r w:rsidRPr="00FC65A3">
        <w:rPr>
          <w:rFonts w:ascii="Times New Roman" w:eastAsia="Times New Roman" w:hAnsi="Times New Roman" w:cs="Times New Roman"/>
          <w:lang w:eastAsia="es-ES"/>
        </w:rPr>
        <w:t xml:space="preserve">, de editorial Anaya, pero, en función de la prueba inicial que se realiza a comienzos del curso, se determinará qué otros materiales se utilizan (prensa, recursos informáticos, cuadernos de trabajo diversos que las editoriales ofrecen para estos niveles). Para el desarrollo de la asignatura, se utilizarán diferentes materiales y recursos didácticos adaptados al nivel y las necesidades de los alumnos: actividades de refuerzo, libros de lectura, fichas, fotocopias, prensa, recursos informáticos, cuadernos de trabajo, etc.  </w:t>
      </w:r>
    </w:p>
    <w:p w:rsidR="0088359F" w:rsidRPr="00FC65A3" w:rsidRDefault="0088359F" w:rsidP="0088359F">
      <w:pPr>
        <w:pStyle w:val="Prrafodelista"/>
        <w:rPr>
          <w:rFonts w:ascii="Times New Roman" w:hAnsi="Times New Roman"/>
        </w:rPr>
      </w:pPr>
    </w:p>
    <w:p w:rsidR="0088359F" w:rsidRDefault="0088359F" w:rsidP="0088359F">
      <w:pPr>
        <w:widowControl w:val="0"/>
        <w:numPr>
          <w:ilvl w:val="0"/>
          <w:numId w:val="3"/>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FC65A3">
        <w:rPr>
          <w:rFonts w:ascii="Times New Roman" w:eastAsia="Times New Roman" w:hAnsi="Times New Roman" w:cs="Times New Roman"/>
          <w:lang w:eastAsia="es-ES"/>
        </w:rPr>
        <w:t xml:space="preserve">Los </w:t>
      </w:r>
      <w:r w:rsidRPr="00FC65A3">
        <w:rPr>
          <w:rFonts w:ascii="Times New Roman" w:eastAsia="Times New Roman" w:hAnsi="Times New Roman" w:cs="Times New Roman"/>
          <w:u w:val="single"/>
          <w:lang w:eastAsia="es-ES"/>
        </w:rPr>
        <w:t>criterios y procedimientos de evaluación</w:t>
      </w:r>
      <w:r w:rsidRPr="00FC65A3">
        <w:rPr>
          <w:rFonts w:ascii="Times New Roman" w:eastAsia="Times New Roman" w:hAnsi="Times New Roman" w:cs="Times New Roman"/>
          <w:lang w:eastAsia="es-ES"/>
        </w:rPr>
        <w:t>, por considerarse una materia de refuerzo de Lengua Castellana y Literatura, serán los que el profesor considere más importantes (de acuerdo con los contenidos de la materia y en coordinación con los profesores de la asignatura correspondiente a esos cursos).</w:t>
      </w:r>
    </w:p>
    <w:p w:rsidR="0088359F" w:rsidRDefault="0088359F" w:rsidP="0088359F">
      <w:pPr>
        <w:pStyle w:val="Prrafodelista"/>
        <w:rPr>
          <w:rFonts w:ascii="Times New Roman" w:hAnsi="Times New Roman"/>
        </w:rPr>
      </w:pPr>
    </w:p>
    <w:p w:rsidR="0088359F" w:rsidRPr="007641DC" w:rsidRDefault="0088359F" w:rsidP="0088359F">
      <w:pPr>
        <w:widowControl w:val="0"/>
        <w:numPr>
          <w:ilvl w:val="0"/>
          <w:numId w:val="3"/>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7641DC">
        <w:rPr>
          <w:rFonts w:ascii="Times New Roman" w:eastAsia="Times New Roman" w:hAnsi="Times New Roman" w:cs="Times New Roman"/>
          <w:lang w:val="es-ES_tradnl" w:eastAsia="es-ES"/>
        </w:rPr>
        <w:t xml:space="preserve">En líneas generales, los </w:t>
      </w:r>
      <w:r w:rsidRPr="007641DC">
        <w:rPr>
          <w:rFonts w:ascii="Times New Roman" w:eastAsia="Times New Roman" w:hAnsi="Times New Roman" w:cs="Times New Roman"/>
          <w:u w:val="single"/>
          <w:lang w:val="es-ES_tradnl" w:eastAsia="es-ES"/>
        </w:rPr>
        <w:t>criterios de calificación</w:t>
      </w:r>
      <w:r w:rsidRPr="007641DC">
        <w:rPr>
          <w:rFonts w:ascii="Times New Roman" w:eastAsia="Times New Roman" w:hAnsi="Times New Roman" w:cs="Times New Roman"/>
          <w:lang w:val="es-ES_tradnl" w:eastAsia="es-ES"/>
        </w:rPr>
        <w:t xml:space="preserve"> de la asignatura se centrarán en los estándares de aprendizaje principales y en los criterios de evaluación anteriormente mencionados para esta área (con sus correspondientes porcentajes):</w:t>
      </w:r>
    </w:p>
    <w:p w:rsidR="0088359F" w:rsidRPr="00D8501C" w:rsidRDefault="0088359F" w:rsidP="0088359F">
      <w:pPr>
        <w:spacing w:after="0" w:line="240" w:lineRule="auto"/>
        <w:jc w:val="both"/>
        <w:rPr>
          <w:rFonts w:ascii="Times New Roman" w:hAnsi="Times New Roman" w:cs="Times New Roman"/>
        </w:rPr>
      </w:pPr>
      <w:r w:rsidRPr="00D8501C">
        <w:rPr>
          <w:rFonts w:ascii="Times New Roman" w:hAnsi="Times New Roman" w:cs="Times New Roman"/>
        </w:rPr>
        <w:t>Competencia específica 1</w:t>
      </w:r>
    </w:p>
    <w:p w:rsidR="0088359F" w:rsidRPr="001E0B67" w:rsidRDefault="0088359F" w:rsidP="0088359F">
      <w:pPr>
        <w:spacing w:after="0" w:line="240" w:lineRule="auto"/>
        <w:jc w:val="both"/>
        <w:rPr>
          <w:rFonts w:ascii="Times New Roman" w:hAnsi="Times New Roman" w:cs="Times New Roman"/>
        </w:rPr>
      </w:pPr>
      <w:r w:rsidRPr="00D8501C">
        <w:rPr>
          <w:rFonts w:ascii="Times New Roman" w:hAnsi="Times New Roman" w:cs="Times New Roman"/>
        </w:rPr>
        <w:t xml:space="preserve">1.1 Comprender y valorar el sentido global y la información relevante de textos orales </w:t>
      </w:r>
      <w:proofErr w:type="spellStart"/>
      <w:r w:rsidRPr="00D8501C">
        <w:rPr>
          <w:rFonts w:ascii="Times New Roman" w:hAnsi="Times New Roman" w:cs="Times New Roman"/>
        </w:rPr>
        <w:t>yescritos</w:t>
      </w:r>
      <w:proofErr w:type="spellEnd"/>
      <w:r w:rsidRPr="00D8501C">
        <w:rPr>
          <w:rFonts w:ascii="Times New Roman" w:hAnsi="Times New Roman" w:cs="Times New Roman"/>
        </w:rPr>
        <w:t xml:space="preserve"> sencillos, realizando lecturas y audiciones guiadas. </w:t>
      </w:r>
      <w:r w:rsidRPr="00D972DC">
        <w:rPr>
          <w:rFonts w:ascii="Times New Roman" w:hAnsi="Times New Roman" w:cs="Times New Roman"/>
        </w:rPr>
        <w:t>(CCL2, CP2, STEM4, CD1, CD2, CD4, CE1)</w:t>
      </w:r>
      <w:r>
        <w:rPr>
          <w:rFonts w:ascii="Times New Roman" w:hAnsi="Times New Roman" w:cs="Times New Roman"/>
        </w:rPr>
        <w:t xml:space="preserve">. </w:t>
      </w:r>
      <w:r>
        <w:rPr>
          <w:rFonts w:ascii="Times New Roman" w:hAnsi="Times New Roman" w:cs="Times New Roman"/>
          <w:b/>
        </w:rPr>
        <w:t>(15%)</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1.2 Planificar la producción de textos orales sencillos (narrativos, expositivos </w:t>
      </w:r>
      <w:proofErr w:type="spellStart"/>
      <w:r w:rsidRPr="00D8501C">
        <w:rPr>
          <w:rFonts w:ascii="Times New Roman" w:hAnsi="Times New Roman" w:cs="Times New Roman"/>
        </w:rPr>
        <w:t>ydialogados</w:t>
      </w:r>
      <w:proofErr w:type="spellEnd"/>
      <w:r w:rsidRPr="00D8501C">
        <w:rPr>
          <w:rFonts w:ascii="Times New Roman" w:hAnsi="Times New Roman" w:cs="Times New Roman"/>
        </w:rPr>
        <w:t xml:space="preserve">) sobre temas variados en diferentes soportes, estructurando la </w:t>
      </w:r>
      <w:proofErr w:type="spellStart"/>
      <w:r w:rsidRPr="00D8501C">
        <w:rPr>
          <w:rFonts w:ascii="Times New Roman" w:hAnsi="Times New Roman" w:cs="Times New Roman"/>
        </w:rPr>
        <w:t>informacióncon</w:t>
      </w:r>
      <w:proofErr w:type="spellEnd"/>
      <w:r w:rsidRPr="00D8501C">
        <w:rPr>
          <w:rFonts w:ascii="Times New Roman" w:hAnsi="Times New Roman" w:cs="Times New Roman"/>
        </w:rPr>
        <w:t xml:space="preserve"> base en principios de coherencia, cohesión y adecuación. </w:t>
      </w:r>
      <w:r w:rsidRPr="006F46C1">
        <w:rPr>
          <w:rFonts w:ascii="Times New Roman" w:hAnsi="Times New Roman" w:cs="Times New Roman"/>
        </w:rPr>
        <w:t>(STEM4, CD1, CD2, CD3, CD4, CPSAA3, CPSAA5)</w:t>
      </w:r>
      <w:r>
        <w:rPr>
          <w:rFonts w:ascii="Times New Roman" w:hAnsi="Times New Roman" w:cs="Times New Roman"/>
        </w:rPr>
        <w:t xml:space="preserve">. </w:t>
      </w:r>
      <w:r>
        <w:rPr>
          <w:rFonts w:ascii="Times New Roman" w:hAnsi="Times New Roman" w:cs="Times New Roman"/>
          <w:b/>
        </w:rPr>
        <w:t>(5%)</w:t>
      </w:r>
    </w:p>
    <w:p w:rsidR="0088359F" w:rsidRDefault="0088359F" w:rsidP="0088359F">
      <w:pPr>
        <w:spacing w:after="0" w:line="240" w:lineRule="auto"/>
        <w:jc w:val="both"/>
        <w:rPr>
          <w:rFonts w:ascii="Times New Roman" w:hAnsi="Times New Roman" w:cs="Times New Roman"/>
        </w:rPr>
      </w:pPr>
    </w:p>
    <w:p w:rsidR="0088359F" w:rsidRPr="00D8501C" w:rsidRDefault="0088359F" w:rsidP="0088359F">
      <w:pPr>
        <w:spacing w:after="0" w:line="240" w:lineRule="auto"/>
        <w:jc w:val="both"/>
        <w:rPr>
          <w:rFonts w:ascii="Times New Roman" w:hAnsi="Times New Roman" w:cs="Times New Roman"/>
        </w:rPr>
      </w:pPr>
      <w:r w:rsidRPr="00D8501C">
        <w:rPr>
          <w:rFonts w:ascii="Times New Roman" w:hAnsi="Times New Roman" w:cs="Times New Roman"/>
        </w:rPr>
        <w:lastRenderedPageBreak/>
        <w:t>Competencia específica 2</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2.1 Participar de manera activa y adecuada en debates orales informales, trabajando </w:t>
      </w:r>
      <w:proofErr w:type="spellStart"/>
      <w:r w:rsidRPr="00D8501C">
        <w:rPr>
          <w:rFonts w:ascii="Times New Roman" w:hAnsi="Times New Roman" w:cs="Times New Roman"/>
        </w:rPr>
        <w:t>enequipo</w:t>
      </w:r>
      <w:proofErr w:type="spellEnd"/>
      <w:r w:rsidRPr="00D8501C">
        <w:rPr>
          <w:rFonts w:ascii="Times New Roman" w:hAnsi="Times New Roman" w:cs="Times New Roman"/>
        </w:rPr>
        <w:t>, con actitud de respeto y colaboración. (CCL1, CCL5, CD2, CD3, CPSAA</w:t>
      </w:r>
      <w:proofErr w:type="gramStart"/>
      <w:r w:rsidRPr="00D8501C">
        <w:rPr>
          <w:rFonts w:ascii="Times New Roman" w:hAnsi="Times New Roman" w:cs="Times New Roman"/>
        </w:rPr>
        <w:t>1,CPSAA</w:t>
      </w:r>
      <w:proofErr w:type="gramEnd"/>
      <w:r w:rsidRPr="00D8501C">
        <w:rPr>
          <w:rFonts w:ascii="Times New Roman" w:hAnsi="Times New Roman" w:cs="Times New Roman"/>
        </w:rPr>
        <w:t>3, CPSAA4, CE1)</w:t>
      </w:r>
      <w:r>
        <w:rPr>
          <w:rFonts w:ascii="Times New Roman" w:hAnsi="Times New Roman" w:cs="Times New Roman"/>
        </w:rPr>
        <w:t xml:space="preserve">. </w:t>
      </w:r>
      <w:r>
        <w:rPr>
          <w:rFonts w:ascii="Times New Roman" w:hAnsi="Times New Roman" w:cs="Times New Roman"/>
          <w:b/>
        </w:rPr>
        <w:t>(10%)</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2.2. Redactar textos escritos sencillos (narrativos, expositivos y dialogados) </w:t>
      </w:r>
      <w:proofErr w:type="spellStart"/>
      <w:r w:rsidRPr="00D8501C">
        <w:rPr>
          <w:rFonts w:ascii="Times New Roman" w:hAnsi="Times New Roman" w:cs="Times New Roman"/>
        </w:rPr>
        <w:t>sobretemas</w:t>
      </w:r>
      <w:proofErr w:type="spellEnd"/>
      <w:r w:rsidRPr="00D8501C">
        <w:rPr>
          <w:rFonts w:ascii="Times New Roman" w:hAnsi="Times New Roman" w:cs="Times New Roman"/>
        </w:rPr>
        <w:t xml:space="preserve"> de carácter personal y social en diferentes soportes, respetando los principios </w:t>
      </w:r>
      <w:proofErr w:type="spellStart"/>
      <w:r w:rsidRPr="00D8501C">
        <w:rPr>
          <w:rFonts w:ascii="Times New Roman" w:hAnsi="Times New Roman" w:cs="Times New Roman"/>
        </w:rPr>
        <w:t>decoherencia</w:t>
      </w:r>
      <w:proofErr w:type="spellEnd"/>
      <w:r w:rsidRPr="00D8501C">
        <w:rPr>
          <w:rFonts w:ascii="Times New Roman" w:hAnsi="Times New Roman" w:cs="Times New Roman"/>
        </w:rPr>
        <w:t xml:space="preserve"> cohesión y adecuación. (CCL1, CD2, CD3, CPSAA4, CPSAA5)</w:t>
      </w:r>
      <w:r>
        <w:rPr>
          <w:rFonts w:ascii="Times New Roman" w:hAnsi="Times New Roman" w:cs="Times New Roman"/>
        </w:rPr>
        <w:t xml:space="preserve">. </w:t>
      </w:r>
      <w:r>
        <w:rPr>
          <w:rFonts w:ascii="Times New Roman" w:hAnsi="Times New Roman" w:cs="Times New Roman"/>
          <w:b/>
        </w:rPr>
        <w:t>(10%)</w:t>
      </w:r>
    </w:p>
    <w:p w:rsidR="0088359F" w:rsidRDefault="0088359F" w:rsidP="0088359F">
      <w:pPr>
        <w:spacing w:after="0" w:line="240" w:lineRule="auto"/>
        <w:jc w:val="both"/>
        <w:rPr>
          <w:rFonts w:ascii="Times New Roman" w:hAnsi="Times New Roman" w:cs="Times New Roman"/>
        </w:rPr>
      </w:pPr>
    </w:p>
    <w:p w:rsidR="0088359F" w:rsidRPr="00D8501C" w:rsidRDefault="0088359F" w:rsidP="0088359F">
      <w:pPr>
        <w:spacing w:after="0" w:line="240" w:lineRule="auto"/>
        <w:jc w:val="both"/>
        <w:rPr>
          <w:rFonts w:ascii="Times New Roman" w:hAnsi="Times New Roman" w:cs="Times New Roman"/>
        </w:rPr>
      </w:pPr>
      <w:r w:rsidRPr="00D8501C">
        <w:rPr>
          <w:rFonts w:ascii="Times New Roman" w:hAnsi="Times New Roman" w:cs="Times New Roman"/>
        </w:rPr>
        <w:t>Competencia específica 3</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3.1 Localizar, seleccionar y contrastar información de diferentes fuentes y soportes, </w:t>
      </w:r>
      <w:proofErr w:type="spellStart"/>
      <w:r w:rsidRPr="00D8501C">
        <w:rPr>
          <w:rFonts w:ascii="Times New Roman" w:hAnsi="Times New Roman" w:cs="Times New Roman"/>
        </w:rPr>
        <w:t>demanera</w:t>
      </w:r>
      <w:proofErr w:type="spellEnd"/>
      <w:r w:rsidRPr="00D8501C">
        <w:rPr>
          <w:rFonts w:ascii="Times New Roman" w:hAnsi="Times New Roman" w:cs="Times New Roman"/>
        </w:rPr>
        <w:t xml:space="preserve"> progresivamente autónoma evaluando su fiabilidad. </w:t>
      </w:r>
      <w:r w:rsidRPr="006F46C1">
        <w:rPr>
          <w:rFonts w:ascii="Times New Roman" w:hAnsi="Times New Roman" w:cs="Times New Roman"/>
        </w:rPr>
        <w:t>(CCL2, CCL3, STEM1, CD1, CD2, CD4, CPSAA4)</w:t>
      </w:r>
      <w:r>
        <w:rPr>
          <w:rFonts w:ascii="Times New Roman" w:hAnsi="Times New Roman" w:cs="Times New Roman"/>
        </w:rPr>
        <w:t xml:space="preserve">. </w:t>
      </w:r>
      <w:r>
        <w:rPr>
          <w:rFonts w:ascii="Times New Roman" w:hAnsi="Times New Roman" w:cs="Times New Roman"/>
          <w:b/>
        </w:rPr>
        <w:t>(5%)</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3.2 Elaborar trabajos escritos sencillos, teniendo en cuenta sus gustos y motivaciones</w:t>
      </w:r>
      <w:r>
        <w:rPr>
          <w:rFonts w:ascii="Times New Roman" w:hAnsi="Times New Roman" w:cs="Times New Roman"/>
        </w:rPr>
        <w:t>. (</w:t>
      </w:r>
      <w:r w:rsidRPr="001E0B67">
        <w:rPr>
          <w:rFonts w:ascii="Times New Roman" w:hAnsi="Times New Roman" w:cs="Times New Roman"/>
        </w:rPr>
        <w:t>CCL3, CP2, STEM1, CD3, CD4, CPSAA5, CC1, CC3, CE1)</w:t>
      </w:r>
      <w:r>
        <w:rPr>
          <w:rFonts w:ascii="Times New Roman" w:hAnsi="Times New Roman" w:cs="Times New Roman"/>
        </w:rPr>
        <w:t xml:space="preserve">. </w:t>
      </w:r>
      <w:r>
        <w:rPr>
          <w:rFonts w:ascii="Times New Roman" w:hAnsi="Times New Roman" w:cs="Times New Roman"/>
          <w:b/>
        </w:rPr>
        <w:t>(10%)</w:t>
      </w:r>
    </w:p>
    <w:p w:rsidR="0088359F" w:rsidRDefault="0088359F" w:rsidP="0088359F">
      <w:pPr>
        <w:spacing w:after="0" w:line="240" w:lineRule="auto"/>
        <w:jc w:val="both"/>
        <w:rPr>
          <w:rFonts w:ascii="Times New Roman" w:hAnsi="Times New Roman" w:cs="Times New Roman"/>
        </w:rPr>
      </w:pPr>
    </w:p>
    <w:p w:rsidR="0088359F" w:rsidRPr="00D8501C" w:rsidRDefault="0088359F" w:rsidP="0088359F">
      <w:pPr>
        <w:spacing w:after="0" w:line="240" w:lineRule="auto"/>
        <w:jc w:val="both"/>
        <w:rPr>
          <w:rFonts w:ascii="Times New Roman" w:hAnsi="Times New Roman" w:cs="Times New Roman"/>
        </w:rPr>
      </w:pPr>
      <w:r w:rsidRPr="00D8501C">
        <w:rPr>
          <w:rFonts w:ascii="Times New Roman" w:hAnsi="Times New Roman" w:cs="Times New Roman"/>
        </w:rPr>
        <w:t>Competencia específica 4</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4.1 Seleccionar y leer fragmentos de textos sencillos, a partir de preselecciones y </w:t>
      </w:r>
      <w:proofErr w:type="spellStart"/>
      <w:r w:rsidRPr="00D8501C">
        <w:rPr>
          <w:rFonts w:ascii="Times New Roman" w:hAnsi="Times New Roman" w:cs="Times New Roman"/>
        </w:rPr>
        <w:t>segúnlos</w:t>
      </w:r>
      <w:proofErr w:type="spellEnd"/>
      <w:r w:rsidRPr="00D8501C">
        <w:rPr>
          <w:rFonts w:ascii="Times New Roman" w:hAnsi="Times New Roman" w:cs="Times New Roman"/>
        </w:rPr>
        <w:t xml:space="preserve"> propios gustos propiciando una progresiva autonomía. </w:t>
      </w:r>
      <w:r w:rsidRPr="006F46C1">
        <w:rPr>
          <w:rFonts w:ascii="Times New Roman" w:hAnsi="Times New Roman" w:cs="Times New Roman"/>
        </w:rPr>
        <w:t>(CCL2, CCL4, CPSAA1, CCEC1, CCEC2, CCEC4)</w:t>
      </w:r>
      <w:r>
        <w:rPr>
          <w:rFonts w:ascii="Times New Roman" w:hAnsi="Times New Roman" w:cs="Times New Roman"/>
        </w:rPr>
        <w:t xml:space="preserve">. </w:t>
      </w:r>
      <w:r>
        <w:rPr>
          <w:rFonts w:ascii="Times New Roman" w:hAnsi="Times New Roman" w:cs="Times New Roman"/>
          <w:b/>
        </w:rPr>
        <w:t>(5%)</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4.2 Compartir la experiencia de lectura en diferentes soportes, dejando constancia </w:t>
      </w:r>
      <w:proofErr w:type="spellStart"/>
      <w:r w:rsidRPr="00D8501C">
        <w:rPr>
          <w:rFonts w:ascii="Times New Roman" w:hAnsi="Times New Roman" w:cs="Times New Roman"/>
        </w:rPr>
        <w:t>delpropio</w:t>
      </w:r>
      <w:proofErr w:type="spellEnd"/>
      <w:r w:rsidRPr="00D8501C">
        <w:rPr>
          <w:rFonts w:ascii="Times New Roman" w:hAnsi="Times New Roman" w:cs="Times New Roman"/>
        </w:rPr>
        <w:t xml:space="preserve"> itinerario lector. (CCL1, CCL4, CD3, CPSAA1, CPSAA3, CPSAA5, CCEC</w:t>
      </w:r>
      <w:proofErr w:type="gramStart"/>
      <w:r w:rsidRPr="00D8501C">
        <w:rPr>
          <w:rFonts w:ascii="Times New Roman" w:hAnsi="Times New Roman" w:cs="Times New Roman"/>
        </w:rPr>
        <w:t>1,CCEC</w:t>
      </w:r>
      <w:proofErr w:type="gramEnd"/>
      <w:r w:rsidRPr="00D8501C">
        <w:rPr>
          <w:rFonts w:ascii="Times New Roman" w:hAnsi="Times New Roman" w:cs="Times New Roman"/>
        </w:rPr>
        <w:t>3, CCEC4)</w:t>
      </w:r>
      <w:r>
        <w:rPr>
          <w:rFonts w:ascii="Times New Roman" w:hAnsi="Times New Roman" w:cs="Times New Roman"/>
        </w:rPr>
        <w:t>. (</w:t>
      </w:r>
      <w:r>
        <w:rPr>
          <w:rFonts w:ascii="Times New Roman" w:hAnsi="Times New Roman" w:cs="Times New Roman"/>
          <w:b/>
        </w:rPr>
        <w:t>10%)</w:t>
      </w:r>
    </w:p>
    <w:p w:rsidR="0088359F" w:rsidRDefault="0088359F" w:rsidP="0088359F">
      <w:pPr>
        <w:spacing w:after="0" w:line="240" w:lineRule="auto"/>
        <w:jc w:val="both"/>
        <w:rPr>
          <w:rFonts w:ascii="Times New Roman" w:hAnsi="Times New Roman" w:cs="Times New Roman"/>
        </w:rPr>
      </w:pPr>
    </w:p>
    <w:p w:rsidR="0088359F" w:rsidRPr="00D8501C" w:rsidRDefault="0088359F" w:rsidP="0088359F">
      <w:pPr>
        <w:spacing w:after="0" w:line="240" w:lineRule="auto"/>
        <w:jc w:val="both"/>
        <w:rPr>
          <w:rFonts w:ascii="Times New Roman" w:hAnsi="Times New Roman" w:cs="Times New Roman"/>
        </w:rPr>
      </w:pPr>
      <w:r w:rsidRPr="00D8501C">
        <w:rPr>
          <w:rFonts w:ascii="Times New Roman" w:hAnsi="Times New Roman" w:cs="Times New Roman"/>
        </w:rPr>
        <w:t>Competencia específica 5</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5.1 Identificar y subsanar problemas de producción y comprensión de textos </w:t>
      </w:r>
      <w:proofErr w:type="spellStart"/>
      <w:r w:rsidRPr="00D8501C">
        <w:rPr>
          <w:rFonts w:ascii="Times New Roman" w:hAnsi="Times New Roman" w:cs="Times New Roman"/>
        </w:rPr>
        <w:t>básicosutilizando</w:t>
      </w:r>
      <w:proofErr w:type="spellEnd"/>
      <w:r w:rsidRPr="00D8501C">
        <w:rPr>
          <w:rFonts w:ascii="Times New Roman" w:hAnsi="Times New Roman" w:cs="Times New Roman"/>
        </w:rPr>
        <w:t xml:space="preserve"> los conocimientos sobre la lengua y su uso. </w:t>
      </w:r>
      <w:r w:rsidRPr="006F46C1">
        <w:rPr>
          <w:rFonts w:ascii="Times New Roman" w:hAnsi="Times New Roman" w:cs="Times New Roman"/>
        </w:rPr>
        <w:t>(CCL1, CCL2, CCL3, CP2, CD</w:t>
      </w:r>
      <w:proofErr w:type="gramStart"/>
      <w:r w:rsidRPr="006F46C1">
        <w:rPr>
          <w:rFonts w:ascii="Times New Roman" w:hAnsi="Times New Roman" w:cs="Times New Roman"/>
        </w:rPr>
        <w:t>1,</w:t>
      </w:r>
      <w:r w:rsidRPr="00D8501C">
        <w:rPr>
          <w:rFonts w:ascii="Times New Roman" w:hAnsi="Times New Roman" w:cs="Times New Roman"/>
        </w:rPr>
        <w:t>CD</w:t>
      </w:r>
      <w:proofErr w:type="gramEnd"/>
      <w:r w:rsidRPr="00D8501C">
        <w:rPr>
          <w:rFonts w:ascii="Times New Roman" w:hAnsi="Times New Roman" w:cs="Times New Roman"/>
        </w:rPr>
        <w:t>2, CD4, CPSAA4, CPSAA5)</w:t>
      </w:r>
      <w:r>
        <w:rPr>
          <w:rFonts w:ascii="Times New Roman" w:hAnsi="Times New Roman" w:cs="Times New Roman"/>
        </w:rPr>
        <w:t xml:space="preserve">. </w:t>
      </w:r>
      <w:r>
        <w:rPr>
          <w:rFonts w:ascii="Times New Roman" w:hAnsi="Times New Roman" w:cs="Times New Roman"/>
          <w:b/>
        </w:rPr>
        <w:t>(10%)</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5.2 Elaborar textos sencillos con corrección ortográfica y gramatical, a partir de </w:t>
      </w:r>
      <w:proofErr w:type="spellStart"/>
      <w:r w:rsidRPr="00D8501C">
        <w:rPr>
          <w:rFonts w:ascii="Times New Roman" w:hAnsi="Times New Roman" w:cs="Times New Roman"/>
        </w:rPr>
        <w:t>lareflexión</w:t>
      </w:r>
      <w:proofErr w:type="spellEnd"/>
      <w:r w:rsidRPr="00D8501C">
        <w:rPr>
          <w:rFonts w:ascii="Times New Roman" w:hAnsi="Times New Roman" w:cs="Times New Roman"/>
        </w:rPr>
        <w:t xml:space="preserve"> metalingüística respetando las propiedades textuales básicas. (CCL1, CCL</w:t>
      </w:r>
      <w:proofErr w:type="gramStart"/>
      <w:r w:rsidRPr="00D8501C">
        <w:rPr>
          <w:rFonts w:ascii="Times New Roman" w:hAnsi="Times New Roman" w:cs="Times New Roman"/>
        </w:rPr>
        <w:t>2,CCL</w:t>
      </w:r>
      <w:proofErr w:type="gramEnd"/>
      <w:r w:rsidRPr="00D8501C">
        <w:rPr>
          <w:rFonts w:ascii="Times New Roman" w:hAnsi="Times New Roman" w:cs="Times New Roman"/>
        </w:rPr>
        <w:t>3, CP2, CD1, CD2, CD3, CD4, CPSAA4, CPSAA5)</w:t>
      </w:r>
      <w:r>
        <w:rPr>
          <w:rFonts w:ascii="Times New Roman" w:hAnsi="Times New Roman" w:cs="Times New Roman"/>
        </w:rPr>
        <w:t xml:space="preserve">. </w:t>
      </w:r>
      <w:r>
        <w:rPr>
          <w:rFonts w:ascii="Times New Roman" w:hAnsi="Times New Roman" w:cs="Times New Roman"/>
          <w:b/>
        </w:rPr>
        <w:t>(10%)</w:t>
      </w:r>
    </w:p>
    <w:p w:rsidR="0088359F" w:rsidRDefault="0088359F" w:rsidP="0088359F">
      <w:pPr>
        <w:spacing w:after="0" w:line="240" w:lineRule="auto"/>
        <w:jc w:val="both"/>
        <w:rPr>
          <w:rFonts w:ascii="Times New Roman" w:hAnsi="Times New Roman" w:cs="Times New Roman"/>
        </w:rPr>
      </w:pPr>
    </w:p>
    <w:p w:rsidR="0088359F" w:rsidRPr="00D8501C" w:rsidRDefault="0088359F" w:rsidP="0088359F">
      <w:pPr>
        <w:spacing w:after="0" w:line="240" w:lineRule="auto"/>
        <w:jc w:val="both"/>
        <w:rPr>
          <w:rFonts w:ascii="Times New Roman" w:hAnsi="Times New Roman" w:cs="Times New Roman"/>
        </w:rPr>
      </w:pPr>
      <w:r w:rsidRPr="00D8501C">
        <w:rPr>
          <w:rFonts w:ascii="Times New Roman" w:hAnsi="Times New Roman" w:cs="Times New Roman"/>
        </w:rPr>
        <w:t>Competencia específica 6</w:t>
      </w:r>
    </w:p>
    <w:p w:rsidR="0088359F" w:rsidRPr="0051320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6.1 Valorar el uso de la lengua como herramienta de convivencia democrática </w:t>
      </w:r>
      <w:proofErr w:type="spellStart"/>
      <w:r w:rsidRPr="00D8501C">
        <w:rPr>
          <w:rFonts w:ascii="Times New Roman" w:hAnsi="Times New Roman" w:cs="Times New Roman"/>
        </w:rPr>
        <w:t>yestrategia</w:t>
      </w:r>
      <w:proofErr w:type="spellEnd"/>
      <w:r w:rsidRPr="00D8501C">
        <w:rPr>
          <w:rFonts w:ascii="Times New Roman" w:hAnsi="Times New Roman" w:cs="Times New Roman"/>
        </w:rPr>
        <w:t xml:space="preserve"> para la resolución de dialogada de conflictos, identificando el potencial de </w:t>
      </w:r>
      <w:proofErr w:type="spellStart"/>
      <w:r w:rsidRPr="00D8501C">
        <w:rPr>
          <w:rFonts w:ascii="Times New Roman" w:hAnsi="Times New Roman" w:cs="Times New Roman"/>
        </w:rPr>
        <w:t>lapalabra</w:t>
      </w:r>
      <w:proofErr w:type="spellEnd"/>
      <w:r w:rsidRPr="00D8501C">
        <w:rPr>
          <w:rFonts w:ascii="Times New Roman" w:hAnsi="Times New Roman" w:cs="Times New Roman"/>
        </w:rPr>
        <w:t xml:space="preserve"> como vía más adecuada. (CCL3, CCL5, CP3, CPSAA3, CC1, CC2, CC3)</w:t>
      </w:r>
      <w:r>
        <w:rPr>
          <w:rFonts w:ascii="Times New Roman" w:hAnsi="Times New Roman" w:cs="Times New Roman"/>
        </w:rPr>
        <w:t xml:space="preserve">. </w:t>
      </w:r>
      <w:r>
        <w:rPr>
          <w:rFonts w:ascii="Times New Roman" w:hAnsi="Times New Roman" w:cs="Times New Roman"/>
          <w:b/>
        </w:rPr>
        <w:t>(5%)</w:t>
      </w:r>
    </w:p>
    <w:p w:rsidR="0088359F" w:rsidRDefault="0088359F" w:rsidP="0088359F">
      <w:pPr>
        <w:spacing w:after="0" w:line="240" w:lineRule="auto"/>
        <w:jc w:val="both"/>
        <w:rPr>
          <w:rFonts w:ascii="Times New Roman" w:hAnsi="Times New Roman" w:cs="Times New Roman"/>
          <w:b/>
        </w:rPr>
      </w:pPr>
      <w:r w:rsidRPr="00D8501C">
        <w:rPr>
          <w:rFonts w:ascii="Times New Roman" w:hAnsi="Times New Roman" w:cs="Times New Roman"/>
        </w:rPr>
        <w:t xml:space="preserve">6.2 Identificar y desterrar usos discriminatorios de la lengua, comparando y </w:t>
      </w:r>
      <w:proofErr w:type="spellStart"/>
      <w:r w:rsidRPr="00D8501C">
        <w:rPr>
          <w:rFonts w:ascii="Times New Roman" w:hAnsi="Times New Roman" w:cs="Times New Roman"/>
        </w:rPr>
        <w:t>modificandoenunciados</w:t>
      </w:r>
      <w:proofErr w:type="spellEnd"/>
      <w:r w:rsidRPr="00D8501C">
        <w:rPr>
          <w:rFonts w:ascii="Times New Roman" w:hAnsi="Times New Roman" w:cs="Times New Roman"/>
        </w:rPr>
        <w:t xml:space="preserve"> breves propuestos. (CCL3, CCL5, CPSAA3, CC1, CC2, CC3)</w:t>
      </w:r>
      <w:r>
        <w:rPr>
          <w:rFonts w:ascii="Times New Roman" w:hAnsi="Times New Roman" w:cs="Times New Roman"/>
        </w:rPr>
        <w:t xml:space="preserve">. </w:t>
      </w:r>
      <w:r>
        <w:rPr>
          <w:rFonts w:ascii="Times New Roman" w:hAnsi="Times New Roman" w:cs="Times New Roman"/>
          <w:b/>
        </w:rPr>
        <w:t>(5%)</w:t>
      </w:r>
    </w:p>
    <w:p w:rsidR="0088359F" w:rsidRPr="007641DC" w:rsidRDefault="0088359F" w:rsidP="0088359F">
      <w:pPr>
        <w:rPr>
          <w:rFonts w:ascii="Times New Roman" w:hAnsi="Times New Roman"/>
        </w:rPr>
      </w:pPr>
    </w:p>
    <w:p w:rsidR="0088359F" w:rsidRPr="005F43B3" w:rsidRDefault="0088359F" w:rsidP="0088359F">
      <w:pPr>
        <w:widowControl w:val="0"/>
        <w:numPr>
          <w:ilvl w:val="0"/>
          <w:numId w:val="3"/>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Pr>
          <w:rFonts w:ascii="Times New Roman" w:eastAsia="Times New Roman" w:hAnsi="Times New Roman" w:cs="Times New Roman"/>
          <w:lang w:val="es-ES_tradnl" w:eastAsia="es-ES"/>
        </w:rPr>
        <w:t xml:space="preserve">En esta asignatura de refuerzo y apoyo, tendrán especial importancia el comportamiento y el trabajo en clase por parte de los alumnos. </w:t>
      </w:r>
      <w:r w:rsidRPr="00FC65A3">
        <w:rPr>
          <w:rFonts w:ascii="Times New Roman" w:eastAsia="Times New Roman" w:hAnsi="Times New Roman" w:cs="Times New Roman"/>
          <w:lang w:val="es-ES_tradnl" w:eastAsia="es-ES"/>
        </w:rPr>
        <w:t xml:space="preserve">Si el profesor lo considerara oportuno, podría realizar también pruebas y exámenes adaptados a la asignatura. </w:t>
      </w:r>
    </w:p>
    <w:p w:rsidR="0088359F" w:rsidRDefault="0088359F" w:rsidP="0088359F">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r w:rsidRPr="005F43B3">
        <w:rPr>
          <w:rFonts w:ascii="Times New Roman" w:eastAsia="Times New Roman" w:hAnsi="Times New Roman" w:cs="Times New Roman"/>
          <w:lang w:eastAsia="es-ES"/>
        </w:rPr>
        <w:t>Según acuerdo de los profesores del Departamento, a los alumnos de los diversos cursos y niveles que asimilen pronto y bien los contenidos, y manifiesten mayor dominio de la comprensión y de la expresión, se les encomendarán actividades relacionadas con la ampliación e investigación de algunos temas y se les propondrán lecturas y otras actividades complementarias.</w:t>
      </w:r>
    </w:p>
    <w:p w:rsidR="0088359F" w:rsidRDefault="0088359F" w:rsidP="0088359F">
      <w:pPr>
        <w:widowControl w:val="0"/>
        <w:numPr>
          <w:ilvl w:val="0"/>
          <w:numId w:val="3"/>
        </w:numPr>
        <w:tabs>
          <w:tab w:val="left" w:pos="1280"/>
        </w:tabs>
        <w:overflowPunct w:val="0"/>
        <w:autoSpaceDE w:val="0"/>
        <w:autoSpaceDN w:val="0"/>
        <w:adjustRightInd w:val="0"/>
        <w:spacing w:after="120" w:line="240" w:lineRule="auto"/>
        <w:ind w:left="0"/>
        <w:jc w:val="both"/>
        <w:textAlignment w:val="baseline"/>
        <w:rPr>
          <w:rFonts w:ascii="Times New Roman" w:eastAsia="Times New Roman" w:hAnsi="Times New Roman" w:cs="Times New Roman"/>
          <w:lang w:eastAsia="es-ES"/>
        </w:rPr>
      </w:pPr>
      <w:r w:rsidRPr="005F43B3">
        <w:rPr>
          <w:rFonts w:ascii="Times New Roman" w:eastAsia="SimSun" w:hAnsi="Times New Roman" w:cs="Times New Roman"/>
          <w:color w:val="000000" w:themeColor="text1"/>
          <w:kern w:val="2"/>
          <w:lang w:eastAsia="zh-CN" w:bidi="hi-IN"/>
        </w:rPr>
        <w:t>Para los alumnos que no superen todos los criterios de evaluación de la asignatura a lo largo del curso, se llevarán a cabo diferentes pruebas y controles durante las evaluaciones y en la evaluación final. Se considerará aprobada la asignatura siempre que la calificación obtenida sea de 5 puntos o superi</w:t>
      </w:r>
      <w:r>
        <w:rPr>
          <w:rFonts w:ascii="Times New Roman" w:eastAsia="Times New Roman" w:hAnsi="Times New Roman" w:cs="Times New Roman"/>
          <w:lang w:eastAsia="es-ES"/>
        </w:rPr>
        <w:t>or.</w:t>
      </w:r>
    </w:p>
    <w:p w:rsidR="0088359F" w:rsidRPr="005F43B3" w:rsidRDefault="0088359F" w:rsidP="0088359F">
      <w:pPr>
        <w:widowControl w:val="0"/>
        <w:tabs>
          <w:tab w:val="left" w:pos="1280"/>
        </w:tabs>
        <w:overflowPunct w:val="0"/>
        <w:autoSpaceDE w:val="0"/>
        <w:autoSpaceDN w:val="0"/>
        <w:adjustRightInd w:val="0"/>
        <w:spacing w:after="120" w:line="240" w:lineRule="auto"/>
        <w:jc w:val="both"/>
        <w:textAlignment w:val="baseline"/>
        <w:rPr>
          <w:rFonts w:ascii="Times New Roman" w:eastAsia="Times New Roman" w:hAnsi="Times New Roman" w:cs="Times New Roman"/>
          <w:lang w:eastAsia="es-ES"/>
        </w:rPr>
      </w:pPr>
    </w:p>
    <w:p w:rsidR="007C0103" w:rsidRPr="007A6DC6" w:rsidRDefault="007C0103" w:rsidP="007C0103">
      <w:pPr>
        <w:widowControl w:val="0"/>
        <w:tabs>
          <w:tab w:val="right" w:pos="14"/>
        </w:tabs>
        <w:suppressAutoHyphens/>
        <w:adjustRightInd w:val="0"/>
        <w:spacing w:after="0" w:line="240" w:lineRule="auto"/>
        <w:jc w:val="both"/>
        <w:textAlignment w:val="baseline"/>
        <w:rPr>
          <w:rFonts w:ascii="Times New Roman" w:eastAsia="SimSun" w:hAnsi="Times New Roman" w:cs="Times New Roman"/>
          <w:color w:val="000000" w:themeColor="text1"/>
          <w:kern w:val="2"/>
          <w:lang w:eastAsia="zh-CN" w:bidi="hi-IN"/>
        </w:rPr>
      </w:pPr>
    </w:p>
    <w:bookmarkEnd w:id="1"/>
    <w:p w:rsidR="00E179A0" w:rsidRDefault="0088359F"/>
    <w:sectPr w:rsidR="00E179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27B25"/>
    <w:multiLevelType w:val="singleLevel"/>
    <w:tmpl w:val="31EED2F6"/>
    <w:lvl w:ilvl="0">
      <w:start w:val="1"/>
      <w:numFmt w:val="none"/>
      <w:lvlText w:val=""/>
      <w:legacy w:legacy="1" w:legacySpace="120" w:legacyIndent="360"/>
      <w:lvlJc w:val="left"/>
      <w:pPr>
        <w:ind w:left="928" w:hanging="360"/>
      </w:pPr>
      <w:rPr>
        <w:rFonts w:ascii="Symbol" w:hAnsi="Symbol" w:hint="default"/>
        <w:color w:val="auto"/>
      </w:rPr>
    </w:lvl>
  </w:abstractNum>
  <w:abstractNum w:abstractNumId="1" w15:restartNumberingAfterBreak="0">
    <w:nsid w:val="0FDA6195"/>
    <w:multiLevelType w:val="multilevel"/>
    <w:tmpl w:val="A8F085A6"/>
    <w:lvl w:ilvl="0">
      <w:start w:val="1"/>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2" w15:restartNumberingAfterBreak="0">
    <w:nsid w:val="14B63190"/>
    <w:multiLevelType w:val="singleLevel"/>
    <w:tmpl w:val="CD140D30"/>
    <w:lvl w:ilvl="0">
      <w:start w:val="1"/>
      <w:numFmt w:val="none"/>
      <w:lvlText w:val=""/>
      <w:legacy w:legacy="1" w:legacySpace="120" w:legacyIndent="360"/>
      <w:lvlJc w:val="left"/>
      <w:pPr>
        <w:ind w:left="1211" w:hanging="360"/>
      </w:pPr>
      <w:rPr>
        <w:rFonts w:ascii="Symbol" w:hAnsi="Symbol" w:hint="default"/>
      </w:rPr>
    </w:lvl>
  </w:abstractNum>
  <w:abstractNum w:abstractNumId="3" w15:restartNumberingAfterBreak="0">
    <w:nsid w:val="37C13099"/>
    <w:multiLevelType w:val="hybridMultilevel"/>
    <w:tmpl w:val="FC060A58"/>
    <w:lvl w:ilvl="0" w:tplc="26DC0D76">
      <w:start w:val="1"/>
      <w:numFmt w:val="bullet"/>
      <w:lvlText w:val=""/>
      <w:lvlJc w:val="left"/>
      <w:pPr>
        <w:ind w:left="1260" w:hanging="360"/>
      </w:pPr>
      <w:rPr>
        <w:rFonts w:ascii="Symbol" w:hAnsi="Symbol" w:hint="default"/>
        <w:color w:val="auto"/>
      </w:rPr>
    </w:lvl>
    <w:lvl w:ilvl="1" w:tplc="12C42FEC">
      <w:numFmt w:val="bullet"/>
      <w:lvlText w:val="·"/>
      <w:lvlJc w:val="left"/>
      <w:pPr>
        <w:ind w:left="2625" w:hanging="1005"/>
      </w:pPr>
      <w:rPr>
        <w:rFonts w:ascii="Arial" w:eastAsia="Times New Roman" w:hAnsi="Arial" w:cs="Arial" w:hint="default"/>
      </w:rPr>
    </w:lvl>
    <w:lvl w:ilvl="2" w:tplc="0C0A0005">
      <w:start w:val="1"/>
      <w:numFmt w:val="bullet"/>
      <w:lvlText w:val=""/>
      <w:lvlJc w:val="left"/>
      <w:pPr>
        <w:ind w:left="2700" w:hanging="360"/>
      </w:pPr>
      <w:rPr>
        <w:rFonts w:ascii="Wingdings" w:hAnsi="Wingdings" w:hint="default"/>
      </w:rPr>
    </w:lvl>
    <w:lvl w:ilvl="3" w:tplc="0C0A0001">
      <w:start w:val="1"/>
      <w:numFmt w:val="bullet"/>
      <w:lvlText w:val=""/>
      <w:lvlJc w:val="left"/>
      <w:pPr>
        <w:ind w:left="3420" w:hanging="360"/>
      </w:pPr>
      <w:rPr>
        <w:rFonts w:ascii="Symbol" w:hAnsi="Symbol" w:hint="default"/>
      </w:rPr>
    </w:lvl>
    <w:lvl w:ilvl="4" w:tplc="0C0A0003" w:tentative="1">
      <w:start w:val="1"/>
      <w:numFmt w:val="bullet"/>
      <w:lvlText w:val="o"/>
      <w:lvlJc w:val="left"/>
      <w:pPr>
        <w:ind w:left="4140" w:hanging="360"/>
      </w:pPr>
      <w:rPr>
        <w:rFonts w:ascii="Courier New" w:hAnsi="Courier New" w:cs="Courier New" w:hint="default"/>
      </w:rPr>
    </w:lvl>
    <w:lvl w:ilvl="5" w:tplc="0C0A0005" w:tentative="1">
      <w:start w:val="1"/>
      <w:numFmt w:val="bullet"/>
      <w:lvlText w:val=""/>
      <w:lvlJc w:val="left"/>
      <w:pPr>
        <w:ind w:left="4860" w:hanging="360"/>
      </w:pPr>
      <w:rPr>
        <w:rFonts w:ascii="Wingdings" w:hAnsi="Wingdings" w:hint="default"/>
      </w:rPr>
    </w:lvl>
    <w:lvl w:ilvl="6" w:tplc="0C0A0001" w:tentative="1">
      <w:start w:val="1"/>
      <w:numFmt w:val="bullet"/>
      <w:lvlText w:val=""/>
      <w:lvlJc w:val="left"/>
      <w:pPr>
        <w:ind w:left="5580" w:hanging="360"/>
      </w:pPr>
      <w:rPr>
        <w:rFonts w:ascii="Symbol" w:hAnsi="Symbol" w:hint="default"/>
      </w:rPr>
    </w:lvl>
    <w:lvl w:ilvl="7" w:tplc="0C0A0003" w:tentative="1">
      <w:start w:val="1"/>
      <w:numFmt w:val="bullet"/>
      <w:lvlText w:val="o"/>
      <w:lvlJc w:val="left"/>
      <w:pPr>
        <w:ind w:left="6300" w:hanging="360"/>
      </w:pPr>
      <w:rPr>
        <w:rFonts w:ascii="Courier New" w:hAnsi="Courier New" w:cs="Courier New" w:hint="default"/>
      </w:rPr>
    </w:lvl>
    <w:lvl w:ilvl="8" w:tplc="0C0A0005" w:tentative="1">
      <w:start w:val="1"/>
      <w:numFmt w:val="bullet"/>
      <w:lvlText w:val=""/>
      <w:lvlJc w:val="left"/>
      <w:pPr>
        <w:ind w:left="7020" w:hanging="360"/>
      </w:pPr>
      <w:rPr>
        <w:rFonts w:ascii="Wingdings" w:hAnsi="Wingdings" w:hint="default"/>
      </w:rPr>
    </w:lvl>
  </w:abstractNum>
  <w:num w:numId="1">
    <w:abstractNumId w:val="3"/>
  </w:num>
  <w:num w:numId="2">
    <w:abstractNumId w:val="1"/>
  </w:num>
  <w:num w:numId="3">
    <w:abstractNumId w:val="0"/>
    <w:lvlOverride w:ilvl="0">
      <w:startOverride w:val="1"/>
    </w:lvlOverride>
  </w:num>
  <w:num w:numId="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103"/>
    <w:rsid w:val="00603E3E"/>
    <w:rsid w:val="007C0103"/>
    <w:rsid w:val="00856F4B"/>
    <w:rsid w:val="0088359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B1CB2"/>
  <w15:chartTrackingRefBased/>
  <w15:docId w15:val="{3B478CA2-124E-4CC7-AAAA-5490DED7F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010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7C0103"/>
    <w:pPr>
      <w:spacing w:after="0" w:line="240" w:lineRule="auto"/>
      <w:ind w:left="720"/>
      <w:contextualSpacing/>
    </w:pPr>
    <w:rPr>
      <w:rFonts w:ascii="Arial" w:eastAsia="Times New Roman" w:hAnsi="Arial" w:cs="Times New Roman"/>
      <w:sz w:val="24"/>
      <w:szCs w:val="20"/>
      <w:lang w:val="es-ES_tradnl" w:eastAsia="es-ES"/>
    </w:rPr>
  </w:style>
  <w:style w:type="character" w:customStyle="1" w:styleId="PrrafodelistaCar">
    <w:name w:val="Párrafo de lista Car"/>
    <w:link w:val="Prrafodelista"/>
    <w:uiPriority w:val="34"/>
    <w:locked/>
    <w:rsid w:val="007C0103"/>
    <w:rPr>
      <w:rFonts w:ascii="Arial" w:eastAsia="Times New Roman" w:hAnsi="Arial" w:cs="Times New Roman"/>
      <w:sz w:val="24"/>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2685</Words>
  <Characters>14770</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SEVILLANO MONTAÑA</dc:creator>
  <cp:keywords/>
  <dc:description/>
  <cp:lastModifiedBy>ALBERTO SEVILLANO MONTAÑA</cp:lastModifiedBy>
  <cp:revision>1</cp:revision>
  <dcterms:created xsi:type="dcterms:W3CDTF">2025-11-20T08:24:00Z</dcterms:created>
  <dcterms:modified xsi:type="dcterms:W3CDTF">2025-11-20T08:39:00Z</dcterms:modified>
</cp:coreProperties>
</file>